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15" w:type="dxa"/>
        <w:tblCellMar>
          <w:top w:w="15" w:type="dxa"/>
          <w:left w:w="15" w:type="dxa"/>
          <w:bottom w:w="15" w:type="dxa"/>
          <w:right w:w="15" w:type="dxa"/>
        </w:tblCellMar>
        <w:tblLook w:val="04A0"/>
      </w:tblPr>
      <w:tblGrid>
        <w:gridCol w:w="7919"/>
        <w:gridCol w:w="330"/>
        <w:gridCol w:w="345"/>
      </w:tblGrid>
      <w:tr w:rsidR="002C7E4C" w:rsidRPr="002C7E4C" w:rsidTr="002C7E4C">
        <w:trPr>
          <w:tblCellSpacing w:w="15" w:type="dxa"/>
        </w:trPr>
        <w:tc>
          <w:tcPr>
            <w:tcW w:w="5000" w:type="pct"/>
            <w:vAlign w:val="center"/>
            <w:hideMark/>
          </w:tcPr>
          <w:p w:rsidR="002C7E4C" w:rsidRPr="002C7E4C" w:rsidRDefault="002C7E4C" w:rsidP="002C7E4C">
            <w:pPr>
              <w:spacing w:before="100" w:beforeAutospacing="1" w:after="100" w:afterAutospacing="1" w:line="240" w:lineRule="auto"/>
              <w:outlineLvl w:val="1"/>
              <w:rPr>
                <w:rFonts w:ascii="Georgia" w:eastAsia="Times New Roman" w:hAnsi="Georgia" w:cs="Times New Roman"/>
                <w:color w:val="990000"/>
                <w:kern w:val="36"/>
                <w:sz w:val="53"/>
                <w:szCs w:val="53"/>
                <w:lang w:eastAsia="es-ES"/>
              </w:rPr>
            </w:pPr>
            <w:r w:rsidRPr="002C7E4C">
              <w:rPr>
                <w:rFonts w:ascii="Georgia" w:eastAsia="Times New Roman" w:hAnsi="Georgia" w:cs="Times New Roman"/>
                <w:color w:val="990000"/>
                <w:kern w:val="36"/>
                <w:sz w:val="53"/>
                <w:szCs w:val="53"/>
                <w:lang w:eastAsia="es-ES"/>
              </w:rPr>
              <w:t>San Malaquías y sus profecías</w:t>
            </w:r>
          </w:p>
        </w:tc>
        <w:tc>
          <w:tcPr>
            <w:tcW w:w="5000" w:type="pct"/>
            <w:vAlign w:val="center"/>
            <w:hideMark/>
          </w:tcPr>
          <w:p w:rsidR="002C7E4C" w:rsidRPr="002C7E4C" w:rsidRDefault="002C7E4C" w:rsidP="002C7E4C">
            <w:pPr>
              <w:spacing w:after="0" w:line="240" w:lineRule="auto"/>
              <w:jc w:val="center"/>
              <w:rPr>
                <w:rFonts w:ascii="Georgia" w:eastAsia="Times New Roman" w:hAnsi="Georgia" w:cs="Times New Roman"/>
                <w:color w:val="484848"/>
                <w:sz w:val="24"/>
                <w:szCs w:val="24"/>
                <w:lang w:eastAsia="es-ES"/>
              </w:rPr>
            </w:pPr>
            <w:r>
              <w:rPr>
                <w:rFonts w:ascii="Georgia" w:eastAsia="Times New Roman" w:hAnsi="Georgia" w:cs="Times New Roman"/>
                <w:noProof/>
                <w:color w:val="990000"/>
                <w:sz w:val="24"/>
                <w:szCs w:val="24"/>
                <w:lang w:eastAsia="es-ES"/>
              </w:rPr>
              <w:drawing>
                <wp:inline distT="0" distB="0" distL="0" distR="0">
                  <wp:extent cx="150495" cy="150495"/>
                  <wp:effectExtent l="19050" t="0" r="1905" b="0"/>
                  <wp:docPr id="1" name="Imagen 1" descr="Imprimir">
                    <a:hlinkClick xmlns:a="http://schemas.openxmlformats.org/drawingml/2006/main" r:id="rId5" tgtFrame="_blank" tooltip="Imprimir"/>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primir">
                            <a:hlinkClick r:id="rId5" tgtFrame="_blank" tooltip="Imprimir"/>
                          </pic:cNvPr>
                          <pic:cNvPicPr>
                            <a:picLocks noChangeAspect="1" noChangeArrowheads="1"/>
                          </pic:cNvPicPr>
                        </pic:nvPicPr>
                        <pic:blipFill>
                          <a:blip r:embed="rId6"/>
                          <a:srcRect/>
                          <a:stretch>
                            <a:fillRect/>
                          </a:stretch>
                        </pic:blipFill>
                        <pic:spPr bwMode="auto">
                          <a:xfrm>
                            <a:off x="0" y="0"/>
                            <a:ext cx="150495" cy="150495"/>
                          </a:xfrm>
                          <a:prstGeom prst="rect">
                            <a:avLst/>
                          </a:prstGeom>
                          <a:noFill/>
                          <a:ln w="9525">
                            <a:noFill/>
                            <a:miter lim="800000"/>
                            <a:headEnd/>
                            <a:tailEnd/>
                          </a:ln>
                        </pic:spPr>
                      </pic:pic>
                    </a:graphicData>
                  </a:graphic>
                </wp:inline>
              </w:drawing>
            </w:r>
          </w:p>
        </w:tc>
        <w:tc>
          <w:tcPr>
            <w:tcW w:w="5000" w:type="pct"/>
            <w:vAlign w:val="center"/>
            <w:hideMark/>
          </w:tcPr>
          <w:p w:rsidR="002C7E4C" w:rsidRPr="002C7E4C" w:rsidRDefault="002C7E4C" w:rsidP="002C7E4C">
            <w:pPr>
              <w:spacing w:after="0" w:line="240" w:lineRule="auto"/>
              <w:jc w:val="center"/>
              <w:rPr>
                <w:rFonts w:ascii="Georgia" w:eastAsia="Times New Roman" w:hAnsi="Georgia" w:cs="Times New Roman"/>
                <w:color w:val="484848"/>
                <w:sz w:val="24"/>
                <w:szCs w:val="24"/>
                <w:lang w:eastAsia="es-ES"/>
              </w:rPr>
            </w:pPr>
            <w:r>
              <w:rPr>
                <w:rFonts w:ascii="Georgia" w:eastAsia="Times New Roman" w:hAnsi="Georgia" w:cs="Times New Roman"/>
                <w:noProof/>
                <w:color w:val="990000"/>
                <w:sz w:val="24"/>
                <w:szCs w:val="24"/>
                <w:lang w:eastAsia="es-ES"/>
              </w:rPr>
              <w:drawing>
                <wp:inline distT="0" distB="0" distL="0" distR="0">
                  <wp:extent cx="150495" cy="150495"/>
                  <wp:effectExtent l="19050" t="0" r="1905" b="0"/>
                  <wp:docPr id="2" name="Imagen 2" descr="E-Mail">
                    <a:hlinkClick xmlns:a="http://schemas.openxmlformats.org/drawingml/2006/main" r:id="rId7" tgtFrame="_blank" tooltip="E-Mail"/>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Mail">
                            <a:hlinkClick r:id="rId7" tgtFrame="_blank" tooltip="E-Mail"/>
                          </pic:cNvPr>
                          <pic:cNvPicPr>
                            <a:picLocks noChangeAspect="1" noChangeArrowheads="1"/>
                          </pic:cNvPicPr>
                        </pic:nvPicPr>
                        <pic:blipFill>
                          <a:blip r:embed="rId8"/>
                          <a:srcRect/>
                          <a:stretch>
                            <a:fillRect/>
                          </a:stretch>
                        </pic:blipFill>
                        <pic:spPr bwMode="auto">
                          <a:xfrm>
                            <a:off x="0" y="0"/>
                            <a:ext cx="150495" cy="150495"/>
                          </a:xfrm>
                          <a:prstGeom prst="rect">
                            <a:avLst/>
                          </a:prstGeom>
                          <a:noFill/>
                          <a:ln w="9525">
                            <a:noFill/>
                            <a:miter lim="800000"/>
                            <a:headEnd/>
                            <a:tailEnd/>
                          </a:ln>
                        </pic:spPr>
                      </pic:pic>
                    </a:graphicData>
                  </a:graphic>
                </wp:inline>
              </w:drawing>
            </w:r>
          </w:p>
        </w:tc>
      </w:tr>
    </w:tbl>
    <w:p w:rsidR="002C7E4C" w:rsidRPr="002C7E4C" w:rsidRDefault="002C7E4C" w:rsidP="002C7E4C">
      <w:pPr>
        <w:shd w:val="clear" w:color="auto" w:fill="FFFFFF"/>
        <w:spacing w:after="17" w:line="240" w:lineRule="auto"/>
        <w:rPr>
          <w:rFonts w:ascii="Georgia" w:eastAsia="Times New Roman" w:hAnsi="Georgia" w:cs="Times New Roman"/>
          <w:color w:val="484848"/>
          <w:sz w:val="24"/>
          <w:szCs w:val="24"/>
          <w:lang w:eastAsia="es-ES"/>
        </w:rPr>
      </w:pPr>
      <w:r w:rsidRPr="002C7E4C">
        <w:rPr>
          <w:rFonts w:ascii="Georgia" w:eastAsia="Times New Roman" w:hAnsi="Georgia" w:cs="Times New Roman"/>
          <w:color w:val="484848"/>
          <w:sz w:val="24"/>
          <w:szCs w:val="24"/>
          <w:lang w:eastAsia="es-ES"/>
        </w:rPr>
        <w:pict/>
      </w:r>
    </w:p>
    <w:p w:rsidR="002C7E4C" w:rsidRPr="002C7E4C" w:rsidRDefault="002C7E4C" w:rsidP="002C7E4C">
      <w:pPr>
        <w:pBdr>
          <w:top w:val="single" w:sz="6" w:space="1" w:color="auto"/>
        </w:pBdr>
        <w:spacing w:line="240" w:lineRule="auto"/>
        <w:jc w:val="center"/>
        <w:rPr>
          <w:rFonts w:ascii="Arial" w:eastAsia="Times New Roman" w:hAnsi="Arial" w:cs="Arial"/>
          <w:vanish/>
          <w:sz w:val="16"/>
          <w:szCs w:val="16"/>
          <w:lang w:eastAsia="es-ES"/>
        </w:rPr>
      </w:pPr>
      <w:r w:rsidRPr="002C7E4C">
        <w:rPr>
          <w:rFonts w:ascii="Arial" w:eastAsia="Times New Roman" w:hAnsi="Arial" w:cs="Arial"/>
          <w:vanish/>
          <w:sz w:val="16"/>
          <w:szCs w:val="16"/>
          <w:lang w:eastAsia="es-ES"/>
        </w:rPr>
        <w:t>Final del formulario</w:t>
      </w:r>
    </w:p>
    <w:tbl>
      <w:tblPr>
        <w:tblW w:w="5000" w:type="pct"/>
        <w:tblCellSpacing w:w="15" w:type="dxa"/>
        <w:tblCellMar>
          <w:top w:w="15" w:type="dxa"/>
          <w:left w:w="15" w:type="dxa"/>
          <w:bottom w:w="15" w:type="dxa"/>
          <w:right w:w="15" w:type="dxa"/>
        </w:tblCellMar>
        <w:tblLook w:val="04A0"/>
      </w:tblPr>
      <w:tblGrid>
        <w:gridCol w:w="8594"/>
      </w:tblGrid>
      <w:tr w:rsidR="002C7E4C" w:rsidRPr="002C7E4C" w:rsidTr="002C7E4C">
        <w:trPr>
          <w:tblCellSpacing w:w="15" w:type="dxa"/>
        </w:trPr>
        <w:tc>
          <w:tcPr>
            <w:tcW w:w="3500" w:type="pct"/>
            <w:hideMark/>
          </w:tcPr>
          <w:p w:rsidR="002C7E4C" w:rsidRPr="002C7E4C" w:rsidRDefault="002C7E4C" w:rsidP="002C7E4C">
            <w:pPr>
              <w:spacing w:after="0" w:line="240" w:lineRule="auto"/>
              <w:rPr>
                <w:rFonts w:ascii="Georgia" w:eastAsia="Times New Roman" w:hAnsi="Georgia" w:cs="Times New Roman"/>
                <w:color w:val="484848"/>
                <w:sz w:val="24"/>
                <w:szCs w:val="24"/>
                <w:lang w:eastAsia="es-ES"/>
              </w:rPr>
            </w:pPr>
            <w:r w:rsidRPr="002C7E4C">
              <w:rPr>
                <w:rFonts w:ascii="Georgia" w:eastAsia="Times New Roman" w:hAnsi="Georgia" w:cs="Times New Roman"/>
                <w:color w:val="918E7F"/>
                <w:sz w:val="21"/>
                <w:lang w:eastAsia="es-ES"/>
              </w:rPr>
              <w:t xml:space="preserve">escrito por Editor VOPUS </w:t>
            </w:r>
            <w:r w:rsidRPr="002C7E4C">
              <w:rPr>
                <w:rFonts w:ascii="Georgia" w:eastAsia="Times New Roman" w:hAnsi="Georgia" w:cs="Times New Roman"/>
                <w:color w:val="484848"/>
                <w:sz w:val="24"/>
                <w:szCs w:val="24"/>
                <w:lang w:eastAsia="es-ES"/>
              </w:rPr>
              <w:t xml:space="preserve">   </w:t>
            </w:r>
          </w:p>
        </w:tc>
      </w:tr>
      <w:tr w:rsidR="002C7E4C" w:rsidRPr="002C7E4C" w:rsidTr="002C7E4C">
        <w:trPr>
          <w:tblCellSpacing w:w="15" w:type="dxa"/>
        </w:trPr>
        <w:tc>
          <w:tcPr>
            <w:tcW w:w="0" w:type="auto"/>
            <w:hideMark/>
          </w:tcPr>
          <w:p w:rsidR="002C7E4C" w:rsidRPr="002C7E4C" w:rsidRDefault="002C7E4C" w:rsidP="002C7E4C">
            <w:pPr>
              <w:spacing w:before="85" w:after="254" w:line="240" w:lineRule="auto"/>
              <w:jc w:val="right"/>
              <w:rPr>
                <w:rFonts w:ascii="Georgia" w:eastAsia="Times New Roman" w:hAnsi="Georgia" w:cs="Times New Roman"/>
                <w:color w:val="484848"/>
                <w:sz w:val="24"/>
                <w:szCs w:val="24"/>
                <w:lang w:eastAsia="es-ES"/>
              </w:rPr>
            </w:pPr>
            <w:proofErr w:type="spellStart"/>
            <w:r w:rsidRPr="002C7E4C">
              <w:rPr>
                <w:rFonts w:ascii="Georgia" w:eastAsia="Times New Roman" w:hAnsi="Georgia" w:cs="Times New Roman"/>
                <w:color w:val="484848"/>
                <w:sz w:val="24"/>
                <w:szCs w:val="24"/>
                <w:lang w:eastAsia="es-ES"/>
              </w:rPr>
              <w:t>Etim</w:t>
            </w:r>
            <w:proofErr w:type="spellEnd"/>
            <w:r w:rsidRPr="002C7E4C">
              <w:rPr>
                <w:rFonts w:ascii="Georgia" w:eastAsia="Times New Roman" w:hAnsi="Georgia" w:cs="Times New Roman"/>
                <w:color w:val="484848"/>
                <w:sz w:val="24"/>
                <w:szCs w:val="24"/>
                <w:lang w:eastAsia="es-ES"/>
              </w:rPr>
              <w:t xml:space="preserve">.: </w:t>
            </w:r>
            <w:r w:rsidRPr="002C7E4C">
              <w:rPr>
                <w:rFonts w:ascii="Georgia" w:eastAsia="Times New Roman" w:hAnsi="Georgia" w:cs="Times New Roman"/>
                <w:i/>
                <w:iCs/>
                <w:color w:val="484848"/>
                <w:sz w:val="24"/>
                <w:szCs w:val="24"/>
                <w:lang w:eastAsia="es-ES"/>
              </w:rPr>
              <w:t>"Malaquías"</w:t>
            </w:r>
            <w:r w:rsidRPr="002C7E4C">
              <w:rPr>
                <w:rFonts w:ascii="Georgia" w:eastAsia="Times New Roman" w:hAnsi="Georgia" w:cs="Times New Roman"/>
                <w:color w:val="484848"/>
                <w:sz w:val="24"/>
                <w:szCs w:val="24"/>
                <w:lang w:eastAsia="es-ES"/>
              </w:rPr>
              <w:t xml:space="preserve"> significa </w:t>
            </w:r>
            <w:r w:rsidRPr="002C7E4C">
              <w:rPr>
                <w:rFonts w:ascii="Georgia" w:eastAsia="Times New Roman" w:hAnsi="Georgia" w:cs="Times New Roman"/>
                <w:b/>
                <w:bCs/>
                <w:color w:val="484848"/>
                <w:sz w:val="24"/>
                <w:szCs w:val="24"/>
                <w:lang w:eastAsia="es-ES"/>
              </w:rPr>
              <w:t>"ángel del Señor"</w:t>
            </w:r>
            <w:r w:rsidRPr="002C7E4C">
              <w:rPr>
                <w:rFonts w:ascii="Georgia" w:eastAsia="Times New Roman" w:hAnsi="Georgia" w:cs="Times New Roman"/>
                <w:color w:val="484848"/>
                <w:sz w:val="24"/>
                <w:szCs w:val="24"/>
                <w:lang w:eastAsia="es-ES"/>
              </w:rPr>
              <w:t>.</w:t>
            </w:r>
          </w:p>
          <w:p w:rsidR="002C7E4C" w:rsidRPr="002C7E4C" w:rsidRDefault="002C7E4C" w:rsidP="002C7E4C">
            <w:pPr>
              <w:spacing w:before="85" w:after="254" w:line="240" w:lineRule="auto"/>
              <w:rPr>
                <w:rFonts w:ascii="Georgia" w:eastAsia="Times New Roman" w:hAnsi="Georgia" w:cs="Times New Roman"/>
                <w:color w:val="484848"/>
                <w:sz w:val="24"/>
                <w:szCs w:val="24"/>
                <w:lang w:eastAsia="es-ES"/>
              </w:rPr>
            </w:pPr>
          </w:p>
          <w:p w:rsidR="002C7E4C" w:rsidRPr="002C7E4C" w:rsidRDefault="002C7E4C" w:rsidP="002C7E4C">
            <w:pPr>
              <w:spacing w:before="100" w:beforeAutospacing="1" w:after="100" w:afterAutospacing="1" w:line="240" w:lineRule="auto"/>
              <w:outlineLvl w:val="2"/>
              <w:rPr>
                <w:rFonts w:ascii="Georgia" w:eastAsia="Times New Roman" w:hAnsi="Georgia" w:cs="Times New Roman"/>
                <w:b/>
                <w:bCs/>
                <w:color w:val="484848"/>
                <w:sz w:val="32"/>
                <w:szCs w:val="32"/>
                <w:lang w:eastAsia="es-ES"/>
              </w:rPr>
            </w:pPr>
            <w:r>
              <w:rPr>
                <w:rFonts w:ascii="Georgia" w:eastAsia="Times New Roman" w:hAnsi="Georgia" w:cs="Times New Roman"/>
                <w:b/>
                <w:bCs/>
                <w:noProof/>
                <w:color w:val="484848"/>
                <w:sz w:val="32"/>
                <w:szCs w:val="32"/>
                <w:lang w:eastAsia="es-ES"/>
              </w:rPr>
              <w:drawing>
                <wp:anchor distT="0" distB="0" distL="0" distR="0" simplePos="0" relativeHeight="251658240" behindDoc="0" locked="0" layoutInCell="1" allowOverlap="0">
                  <wp:simplePos x="0" y="0"/>
                  <wp:positionH relativeFrom="column">
                    <wp:align>left</wp:align>
                  </wp:positionH>
                  <wp:positionV relativeFrom="line">
                    <wp:posOffset>0</wp:posOffset>
                  </wp:positionV>
                  <wp:extent cx="2381250" cy="2371725"/>
                  <wp:effectExtent l="19050" t="0" r="0" b="0"/>
                  <wp:wrapSquare wrapText="bothSides"/>
                  <wp:docPr id="7" name="Imagen 2" descr="San Malaquías y sus profecí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an Malaquías y sus profecías"/>
                          <pic:cNvPicPr>
                            <a:picLocks noChangeAspect="1" noChangeArrowheads="1"/>
                          </pic:cNvPicPr>
                        </pic:nvPicPr>
                        <pic:blipFill>
                          <a:blip r:embed="rId9"/>
                          <a:srcRect/>
                          <a:stretch>
                            <a:fillRect/>
                          </a:stretch>
                        </pic:blipFill>
                        <pic:spPr bwMode="auto">
                          <a:xfrm>
                            <a:off x="0" y="0"/>
                            <a:ext cx="2381250" cy="2371725"/>
                          </a:xfrm>
                          <a:prstGeom prst="rect">
                            <a:avLst/>
                          </a:prstGeom>
                          <a:noFill/>
                          <a:ln w="9525">
                            <a:noFill/>
                            <a:miter lim="800000"/>
                            <a:headEnd/>
                            <a:tailEnd/>
                          </a:ln>
                        </pic:spPr>
                      </pic:pic>
                    </a:graphicData>
                  </a:graphic>
                </wp:anchor>
              </w:drawing>
            </w:r>
            <w:r w:rsidRPr="002C7E4C">
              <w:rPr>
                <w:rFonts w:ascii="Georgia" w:eastAsia="Times New Roman" w:hAnsi="Georgia" w:cs="Times New Roman"/>
                <w:b/>
                <w:bCs/>
                <w:color w:val="484848"/>
                <w:sz w:val="32"/>
                <w:szCs w:val="32"/>
                <w:lang w:eastAsia="es-ES"/>
              </w:rPr>
              <w:t>Biografía de San Malaquías</w:t>
            </w:r>
          </w:p>
          <w:p w:rsidR="002C7E4C" w:rsidRPr="002C7E4C" w:rsidRDefault="002C7E4C" w:rsidP="002C7E4C">
            <w:pPr>
              <w:spacing w:before="85" w:after="254" w:line="240" w:lineRule="auto"/>
              <w:rPr>
                <w:rFonts w:ascii="Georgia" w:eastAsia="Times New Roman" w:hAnsi="Georgia" w:cs="Times New Roman"/>
                <w:color w:val="484848"/>
                <w:sz w:val="24"/>
                <w:szCs w:val="24"/>
                <w:lang w:eastAsia="es-ES"/>
              </w:rPr>
            </w:pPr>
            <w:r w:rsidRPr="002C7E4C">
              <w:rPr>
                <w:rFonts w:ascii="Georgia" w:eastAsia="Times New Roman" w:hAnsi="Georgia" w:cs="Times New Roman"/>
                <w:color w:val="484848"/>
                <w:sz w:val="24"/>
                <w:szCs w:val="24"/>
                <w:lang w:eastAsia="es-ES"/>
              </w:rPr>
              <w:t xml:space="preserve">Nació en </w:t>
            </w:r>
            <w:proofErr w:type="spellStart"/>
            <w:r w:rsidRPr="002C7E4C">
              <w:rPr>
                <w:rFonts w:ascii="Georgia" w:eastAsia="Times New Roman" w:hAnsi="Georgia" w:cs="Times New Roman"/>
                <w:b/>
                <w:bCs/>
                <w:color w:val="484848"/>
                <w:sz w:val="24"/>
                <w:szCs w:val="24"/>
                <w:lang w:eastAsia="es-ES"/>
              </w:rPr>
              <w:t>Armagh</w:t>
            </w:r>
            <w:proofErr w:type="spellEnd"/>
            <w:r w:rsidRPr="002C7E4C">
              <w:rPr>
                <w:rFonts w:ascii="Georgia" w:eastAsia="Times New Roman" w:hAnsi="Georgia" w:cs="Times New Roman"/>
                <w:b/>
                <w:bCs/>
                <w:color w:val="484848"/>
                <w:sz w:val="24"/>
                <w:szCs w:val="24"/>
                <w:lang w:eastAsia="es-ES"/>
              </w:rPr>
              <w:t>, Irlanda</w:t>
            </w:r>
            <w:r w:rsidRPr="002C7E4C">
              <w:rPr>
                <w:rFonts w:ascii="Georgia" w:eastAsia="Times New Roman" w:hAnsi="Georgia" w:cs="Times New Roman"/>
                <w:color w:val="484848"/>
                <w:sz w:val="24"/>
                <w:szCs w:val="24"/>
                <w:lang w:eastAsia="es-ES"/>
              </w:rPr>
              <w:t xml:space="preserve">, en 1094 en la familia </w:t>
            </w:r>
            <w:proofErr w:type="spellStart"/>
            <w:r w:rsidRPr="002C7E4C">
              <w:rPr>
                <w:rFonts w:ascii="Georgia" w:eastAsia="Times New Roman" w:hAnsi="Georgia" w:cs="Times New Roman"/>
                <w:color w:val="484848"/>
                <w:sz w:val="24"/>
                <w:szCs w:val="24"/>
                <w:lang w:eastAsia="es-ES"/>
              </w:rPr>
              <w:t>O'Morgair</w:t>
            </w:r>
            <w:proofErr w:type="spellEnd"/>
            <w:r w:rsidRPr="002C7E4C">
              <w:rPr>
                <w:rFonts w:ascii="Georgia" w:eastAsia="Times New Roman" w:hAnsi="Georgia" w:cs="Times New Roman"/>
                <w:color w:val="484848"/>
                <w:sz w:val="24"/>
                <w:szCs w:val="24"/>
                <w:lang w:eastAsia="es-ES"/>
              </w:rPr>
              <w:t xml:space="preserve">, según San Bernardo de </w:t>
            </w:r>
            <w:proofErr w:type="spellStart"/>
            <w:r w:rsidRPr="002C7E4C">
              <w:rPr>
                <w:rFonts w:ascii="Georgia" w:eastAsia="Times New Roman" w:hAnsi="Georgia" w:cs="Times New Roman"/>
                <w:color w:val="484848"/>
                <w:sz w:val="24"/>
                <w:szCs w:val="24"/>
                <w:lang w:eastAsia="es-ES"/>
              </w:rPr>
              <w:t>Clairvaux</w:t>
            </w:r>
            <w:proofErr w:type="spellEnd"/>
            <w:r w:rsidRPr="002C7E4C">
              <w:rPr>
                <w:rFonts w:ascii="Georgia" w:eastAsia="Times New Roman" w:hAnsi="Georgia" w:cs="Times New Roman"/>
                <w:color w:val="484848"/>
                <w:sz w:val="24"/>
                <w:szCs w:val="24"/>
                <w:lang w:eastAsia="es-ES"/>
              </w:rPr>
              <w:t xml:space="preserve">. Fue bautizado con el nombre de </w:t>
            </w:r>
            <w:proofErr w:type="spellStart"/>
            <w:r w:rsidRPr="002C7E4C">
              <w:rPr>
                <w:rFonts w:ascii="Georgia" w:eastAsia="Times New Roman" w:hAnsi="Georgia" w:cs="Times New Roman"/>
                <w:color w:val="484848"/>
                <w:sz w:val="24"/>
                <w:szCs w:val="24"/>
                <w:lang w:eastAsia="es-ES"/>
              </w:rPr>
              <w:t>Maelmhaedhoc</w:t>
            </w:r>
            <w:proofErr w:type="spellEnd"/>
            <w:r w:rsidRPr="002C7E4C">
              <w:rPr>
                <w:rFonts w:ascii="Georgia" w:eastAsia="Times New Roman" w:hAnsi="Georgia" w:cs="Times New Roman"/>
                <w:color w:val="484848"/>
                <w:sz w:val="24"/>
                <w:szCs w:val="24"/>
                <w:lang w:eastAsia="es-ES"/>
              </w:rPr>
              <w:t xml:space="preserve"> (latinizado como Malaquías). Fue educado por </w:t>
            </w:r>
            <w:proofErr w:type="spellStart"/>
            <w:r w:rsidRPr="002C7E4C">
              <w:rPr>
                <w:rFonts w:ascii="Georgia" w:eastAsia="Times New Roman" w:hAnsi="Georgia" w:cs="Times New Roman"/>
                <w:color w:val="484848"/>
                <w:sz w:val="24"/>
                <w:szCs w:val="24"/>
                <w:lang w:eastAsia="es-ES"/>
              </w:rPr>
              <w:t>Imhar</w:t>
            </w:r>
            <w:proofErr w:type="spellEnd"/>
            <w:r w:rsidRPr="002C7E4C">
              <w:rPr>
                <w:rFonts w:ascii="Georgia" w:eastAsia="Times New Roman" w:hAnsi="Georgia" w:cs="Times New Roman"/>
                <w:color w:val="484848"/>
                <w:sz w:val="24"/>
                <w:szCs w:val="24"/>
                <w:lang w:eastAsia="es-ES"/>
              </w:rPr>
              <w:t xml:space="preserve"> </w:t>
            </w:r>
            <w:proofErr w:type="spellStart"/>
            <w:r w:rsidRPr="002C7E4C">
              <w:rPr>
                <w:rFonts w:ascii="Georgia" w:eastAsia="Times New Roman" w:hAnsi="Georgia" w:cs="Times New Roman"/>
                <w:color w:val="484848"/>
                <w:sz w:val="24"/>
                <w:szCs w:val="24"/>
                <w:lang w:eastAsia="es-ES"/>
              </w:rPr>
              <w:t>O'Hagan</w:t>
            </w:r>
            <w:proofErr w:type="spellEnd"/>
            <w:r w:rsidRPr="002C7E4C">
              <w:rPr>
                <w:rFonts w:ascii="Georgia" w:eastAsia="Times New Roman" w:hAnsi="Georgia" w:cs="Times New Roman"/>
                <w:color w:val="484848"/>
                <w:sz w:val="24"/>
                <w:szCs w:val="24"/>
                <w:lang w:eastAsia="es-ES"/>
              </w:rPr>
              <w:t xml:space="preserve"> y después por el </w:t>
            </w:r>
            <w:proofErr w:type="spellStart"/>
            <w:r w:rsidRPr="002C7E4C">
              <w:rPr>
                <w:rFonts w:ascii="Georgia" w:eastAsia="Times New Roman" w:hAnsi="Georgia" w:cs="Times New Roman"/>
                <w:color w:val="484848"/>
                <w:sz w:val="24"/>
                <w:szCs w:val="24"/>
                <w:lang w:eastAsia="es-ES"/>
              </w:rPr>
              <w:t>Abbad</w:t>
            </w:r>
            <w:proofErr w:type="spellEnd"/>
            <w:r w:rsidRPr="002C7E4C">
              <w:rPr>
                <w:rFonts w:ascii="Georgia" w:eastAsia="Times New Roman" w:hAnsi="Georgia" w:cs="Times New Roman"/>
                <w:color w:val="484848"/>
                <w:sz w:val="24"/>
                <w:szCs w:val="24"/>
                <w:lang w:eastAsia="es-ES"/>
              </w:rPr>
              <w:t xml:space="preserve"> </w:t>
            </w:r>
            <w:proofErr w:type="spellStart"/>
            <w:r w:rsidRPr="002C7E4C">
              <w:rPr>
                <w:rFonts w:ascii="Georgia" w:eastAsia="Times New Roman" w:hAnsi="Georgia" w:cs="Times New Roman"/>
                <w:color w:val="484848"/>
                <w:sz w:val="24"/>
                <w:szCs w:val="24"/>
                <w:lang w:eastAsia="es-ES"/>
              </w:rPr>
              <w:t>Armagh</w:t>
            </w:r>
            <w:proofErr w:type="spellEnd"/>
            <w:r w:rsidRPr="002C7E4C">
              <w:rPr>
                <w:rFonts w:ascii="Georgia" w:eastAsia="Times New Roman" w:hAnsi="Georgia" w:cs="Times New Roman"/>
                <w:color w:val="484848"/>
                <w:sz w:val="24"/>
                <w:szCs w:val="24"/>
                <w:lang w:eastAsia="es-ES"/>
              </w:rPr>
              <w:t xml:space="preserve">. Fue ordenado sacerdote por St. </w:t>
            </w:r>
            <w:proofErr w:type="spellStart"/>
            <w:r w:rsidRPr="002C7E4C">
              <w:rPr>
                <w:rFonts w:ascii="Georgia" w:eastAsia="Times New Roman" w:hAnsi="Georgia" w:cs="Times New Roman"/>
                <w:color w:val="484848"/>
                <w:sz w:val="24"/>
                <w:szCs w:val="24"/>
                <w:lang w:eastAsia="es-ES"/>
              </w:rPr>
              <w:t>Cellach</w:t>
            </w:r>
            <w:proofErr w:type="spellEnd"/>
            <w:r w:rsidRPr="002C7E4C">
              <w:rPr>
                <w:rFonts w:ascii="Georgia" w:eastAsia="Times New Roman" w:hAnsi="Georgia" w:cs="Times New Roman"/>
                <w:color w:val="484848"/>
                <w:sz w:val="24"/>
                <w:szCs w:val="24"/>
                <w:lang w:eastAsia="es-ES"/>
              </w:rPr>
              <w:t xml:space="preserve"> (</w:t>
            </w:r>
            <w:proofErr w:type="spellStart"/>
            <w:r w:rsidRPr="002C7E4C">
              <w:rPr>
                <w:rFonts w:ascii="Georgia" w:eastAsia="Times New Roman" w:hAnsi="Georgia" w:cs="Times New Roman"/>
                <w:color w:val="484848"/>
                <w:sz w:val="24"/>
                <w:szCs w:val="24"/>
                <w:lang w:eastAsia="es-ES"/>
              </w:rPr>
              <w:t>Celsus</w:t>
            </w:r>
            <w:proofErr w:type="spellEnd"/>
            <w:r w:rsidRPr="002C7E4C">
              <w:rPr>
                <w:rFonts w:ascii="Georgia" w:eastAsia="Times New Roman" w:hAnsi="Georgia" w:cs="Times New Roman"/>
                <w:color w:val="484848"/>
                <w:sz w:val="24"/>
                <w:szCs w:val="24"/>
                <w:lang w:eastAsia="es-ES"/>
              </w:rPr>
              <w:t>) en 1119.</w:t>
            </w:r>
          </w:p>
          <w:p w:rsidR="002C7E4C" w:rsidRPr="002C7E4C" w:rsidRDefault="002C7E4C" w:rsidP="002C7E4C">
            <w:pPr>
              <w:spacing w:before="85" w:after="254" w:line="240" w:lineRule="auto"/>
              <w:rPr>
                <w:rFonts w:ascii="Georgia" w:eastAsia="Times New Roman" w:hAnsi="Georgia" w:cs="Times New Roman"/>
                <w:color w:val="484848"/>
                <w:sz w:val="24"/>
                <w:szCs w:val="24"/>
                <w:lang w:eastAsia="es-ES"/>
              </w:rPr>
            </w:pPr>
            <w:r w:rsidRPr="002C7E4C">
              <w:rPr>
                <w:rFonts w:ascii="Georgia" w:eastAsia="Times New Roman" w:hAnsi="Georgia" w:cs="Times New Roman"/>
                <w:color w:val="484848"/>
                <w:sz w:val="24"/>
                <w:szCs w:val="24"/>
                <w:lang w:eastAsia="es-ES"/>
              </w:rPr>
              <w:t xml:space="preserve">Después de su ordenación continuó sus estudios de liturgia y teología en </w:t>
            </w:r>
            <w:proofErr w:type="spellStart"/>
            <w:r w:rsidRPr="002C7E4C">
              <w:rPr>
                <w:rFonts w:ascii="Georgia" w:eastAsia="Times New Roman" w:hAnsi="Georgia" w:cs="Times New Roman"/>
                <w:color w:val="484848"/>
                <w:sz w:val="24"/>
                <w:szCs w:val="24"/>
                <w:lang w:eastAsia="es-ES"/>
              </w:rPr>
              <w:t>Lismore</w:t>
            </w:r>
            <w:proofErr w:type="spellEnd"/>
            <w:r w:rsidRPr="002C7E4C">
              <w:rPr>
                <w:rFonts w:ascii="Georgia" w:eastAsia="Times New Roman" w:hAnsi="Georgia" w:cs="Times New Roman"/>
                <w:color w:val="484848"/>
                <w:sz w:val="24"/>
                <w:szCs w:val="24"/>
                <w:lang w:eastAsia="es-ES"/>
              </w:rPr>
              <w:t xml:space="preserve">, San </w:t>
            </w:r>
            <w:proofErr w:type="spellStart"/>
            <w:r w:rsidRPr="002C7E4C">
              <w:rPr>
                <w:rFonts w:ascii="Georgia" w:eastAsia="Times New Roman" w:hAnsi="Georgia" w:cs="Times New Roman"/>
                <w:color w:val="484848"/>
                <w:sz w:val="24"/>
                <w:szCs w:val="24"/>
                <w:lang w:eastAsia="es-ES"/>
              </w:rPr>
              <w:t>Malchus</w:t>
            </w:r>
            <w:proofErr w:type="spellEnd"/>
            <w:r w:rsidRPr="002C7E4C">
              <w:rPr>
                <w:rFonts w:ascii="Georgia" w:eastAsia="Times New Roman" w:hAnsi="Georgia" w:cs="Times New Roman"/>
                <w:color w:val="484848"/>
                <w:sz w:val="24"/>
                <w:szCs w:val="24"/>
                <w:lang w:eastAsia="es-ES"/>
              </w:rPr>
              <w:t xml:space="preserve">. En 1123 fue elegido abad de Bangor y un año </w:t>
            </w:r>
            <w:proofErr w:type="spellStart"/>
            <w:r w:rsidRPr="002C7E4C">
              <w:rPr>
                <w:rFonts w:ascii="Georgia" w:eastAsia="Times New Roman" w:hAnsi="Georgia" w:cs="Times New Roman"/>
                <w:color w:val="484848"/>
                <w:sz w:val="24"/>
                <w:szCs w:val="24"/>
                <w:lang w:eastAsia="es-ES"/>
              </w:rPr>
              <w:t>mas</w:t>
            </w:r>
            <w:proofErr w:type="spellEnd"/>
            <w:r w:rsidRPr="002C7E4C">
              <w:rPr>
                <w:rFonts w:ascii="Georgia" w:eastAsia="Times New Roman" w:hAnsi="Georgia" w:cs="Times New Roman"/>
                <w:color w:val="484848"/>
                <w:sz w:val="24"/>
                <w:szCs w:val="24"/>
                <w:lang w:eastAsia="es-ES"/>
              </w:rPr>
              <w:t xml:space="preserve"> tarde fue consagrado obispo de </w:t>
            </w:r>
            <w:proofErr w:type="spellStart"/>
            <w:r w:rsidRPr="002C7E4C">
              <w:rPr>
                <w:rFonts w:ascii="Georgia" w:eastAsia="Times New Roman" w:hAnsi="Georgia" w:cs="Times New Roman"/>
                <w:color w:val="484848"/>
                <w:sz w:val="24"/>
                <w:szCs w:val="24"/>
                <w:lang w:eastAsia="es-ES"/>
              </w:rPr>
              <w:t>Connor</w:t>
            </w:r>
            <w:proofErr w:type="spellEnd"/>
            <w:r w:rsidRPr="002C7E4C">
              <w:rPr>
                <w:rFonts w:ascii="Georgia" w:eastAsia="Times New Roman" w:hAnsi="Georgia" w:cs="Times New Roman"/>
                <w:color w:val="484848"/>
                <w:sz w:val="24"/>
                <w:szCs w:val="24"/>
                <w:lang w:eastAsia="es-ES"/>
              </w:rPr>
              <w:t xml:space="preserve">. En 1132, fue elevado a la primacía de </w:t>
            </w:r>
            <w:proofErr w:type="spellStart"/>
            <w:r w:rsidRPr="002C7E4C">
              <w:rPr>
                <w:rFonts w:ascii="Georgia" w:eastAsia="Times New Roman" w:hAnsi="Georgia" w:cs="Times New Roman"/>
                <w:color w:val="484848"/>
                <w:sz w:val="24"/>
                <w:szCs w:val="24"/>
                <w:lang w:eastAsia="es-ES"/>
              </w:rPr>
              <w:t>Armagh</w:t>
            </w:r>
            <w:proofErr w:type="spellEnd"/>
            <w:r w:rsidRPr="002C7E4C">
              <w:rPr>
                <w:rFonts w:ascii="Georgia" w:eastAsia="Times New Roman" w:hAnsi="Georgia" w:cs="Times New Roman"/>
                <w:color w:val="484848"/>
                <w:sz w:val="24"/>
                <w:szCs w:val="24"/>
                <w:lang w:eastAsia="es-ES"/>
              </w:rPr>
              <w:t xml:space="preserve">. San Bernardo nos dice que </w:t>
            </w:r>
            <w:r w:rsidRPr="002C7E4C">
              <w:rPr>
                <w:rFonts w:ascii="Georgia" w:eastAsia="Times New Roman" w:hAnsi="Georgia" w:cs="Times New Roman"/>
                <w:b/>
                <w:bCs/>
                <w:color w:val="484848"/>
                <w:sz w:val="24"/>
                <w:szCs w:val="24"/>
                <w:lang w:eastAsia="es-ES"/>
              </w:rPr>
              <w:t>San Malaquías</w:t>
            </w:r>
            <w:r w:rsidRPr="002C7E4C">
              <w:rPr>
                <w:rFonts w:ascii="Georgia" w:eastAsia="Times New Roman" w:hAnsi="Georgia" w:cs="Times New Roman"/>
                <w:color w:val="484848"/>
                <w:sz w:val="24"/>
                <w:szCs w:val="24"/>
                <w:lang w:eastAsia="es-ES"/>
              </w:rPr>
              <w:t xml:space="preserve"> poseía un gran celo por la religión.</w:t>
            </w:r>
          </w:p>
          <w:p w:rsidR="002C7E4C" w:rsidRPr="002C7E4C" w:rsidRDefault="002C7E4C" w:rsidP="002C7E4C">
            <w:pPr>
              <w:spacing w:before="85" w:after="254" w:line="240" w:lineRule="auto"/>
              <w:rPr>
                <w:rFonts w:ascii="Georgia" w:eastAsia="Times New Roman" w:hAnsi="Georgia" w:cs="Times New Roman"/>
                <w:color w:val="484848"/>
                <w:sz w:val="24"/>
                <w:szCs w:val="24"/>
                <w:lang w:eastAsia="es-ES"/>
              </w:rPr>
            </w:pPr>
            <w:r w:rsidRPr="002C7E4C">
              <w:rPr>
                <w:rFonts w:ascii="Georgia" w:eastAsia="Times New Roman" w:hAnsi="Georgia" w:cs="Times New Roman"/>
                <w:color w:val="484848"/>
                <w:sz w:val="24"/>
                <w:szCs w:val="24"/>
                <w:lang w:eastAsia="es-ES"/>
              </w:rPr>
              <w:t xml:space="preserve">Al morir San </w:t>
            </w:r>
            <w:proofErr w:type="spellStart"/>
            <w:r w:rsidRPr="002C7E4C">
              <w:rPr>
                <w:rFonts w:ascii="Georgia" w:eastAsia="Times New Roman" w:hAnsi="Georgia" w:cs="Times New Roman"/>
                <w:color w:val="484848"/>
                <w:sz w:val="24"/>
                <w:szCs w:val="24"/>
                <w:lang w:eastAsia="es-ES"/>
              </w:rPr>
              <w:t>Celsus</w:t>
            </w:r>
            <w:proofErr w:type="spellEnd"/>
            <w:r w:rsidRPr="002C7E4C">
              <w:rPr>
                <w:rFonts w:ascii="Georgia" w:eastAsia="Times New Roman" w:hAnsi="Georgia" w:cs="Times New Roman"/>
                <w:color w:val="484848"/>
                <w:sz w:val="24"/>
                <w:szCs w:val="24"/>
                <w:lang w:eastAsia="es-ES"/>
              </w:rPr>
              <w:t xml:space="preserve">, </w:t>
            </w:r>
            <w:r w:rsidRPr="002C7E4C">
              <w:rPr>
                <w:rFonts w:ascii="Georgia" w:eastAsia="Times New Roman" w:hAnsi="Georgia" w:cs="Times New Roman"/>
                <w:b/>
                <w:bCs/>
                <w:color w:val="484848"/>
                <w:sz w:val="24"/>
                <w:szCs w:val="24"/>
                <w:lang w:eastAsia="es-ES"/>
              </w:rPr>
              <w:t>San Malaquías</w:t>
            </w:r>
            <w:r w:rsidRPr="002C7E4C">
              <w:rPr>
                <w:rFonts w:ascii="Georgia" w:eastAsia="Times New Roman" w:hAnsi="Georgia" w:cs="Times New Roman"/>
                <w:color w:val="484848"/>
                <w:sz w:val="24"/>
                <w:szCs w:val="24"/>
                <w:lang w:eastAsia="es-ES"/>
              </w:rPr>
              <w:t xml:space="preserve"> fue nombrado Arzobispo de </w:t>
            </w:r>
            <w:proofErr w:type="spellStart"/>
            <w:r w:rsidRPr="002C7E4C">
              <w:rPr>
                <w:rFonts w:ascii="Georgia" w:eastAsia="Times New Roman" w:hAnsi="Georgia" w:cs="Times New Roman"/>
                <w:color w:val="484848"/>
                <w:sz w:val="24"/>
                <w:szCs w:val="24"/>
                <w:lang w:eastAsia="es-ES"/>
              </w:rPr>
              <w:t>Armagh</w:t>
            </w:r>
            <w:proofErr w:type="spellEnd"/>
            <w:r w:rsidRPr="002C7E4C">
              <w:rPr>
                <w:rFonts w:ascii="Georgia" w:eastAsia="Times New Roman" w:hAnsi="Georgia" w:cs="Times New Roman"/>
                <w:color w:val="484848"/>
                <w:sz w:val="24"/>
                <w:szCs w:val="24"/>
                <w:lang w:eastAsia="es-ES"/>
              </w:rPr>
              <w:t xml:space="preserve"> en 1132, aunque por su gran humildad le costó aceptarlo. Las intrigas no le permitieron asumir su cargo por dos años. En tres años restauró la disciplina eclesiástica en </w:t>
            </w:r>
            <w:proofErr w:type="spellStart"/>
            <w:r w:rsidRPr="002C7E4C">
              <w:rPr>
                <w:rFonts w:ascii="Georgia" w:eastAsia="Times New Roman" w:hAnsi="Georgia" w:cs="Times New Roman"/>
                <w:color w:val="484848"/>
                <w:sz w:val="24"/>
                <w:szCs w:val="24"/>
                <w:lang w:eastAsia="es-ES"/>
              </w:rPr>
              <w:t>Armagh</w:t>
            </w:r>
            <w:proofErr w:type="spellEnd"/>
            <w:r w:rsidRPr="002C7E4C">
              <w:rPr>
                <w:rFonts w:ascii="Georgia" w:eastAsia="Times New Roman" w:hAnsi="Georgia" w:cs="Times New Roman"/>
                <w:color w:val="484848"/>
                <w:sz w:val="24"/>
                <w:szCs w:val="24"/>
                <w:lang w:eastAsia="es-ES"/>
              </w:rPr>
              <w:t>.</w:t>
            </w:r>
          </w:p>
          <w:p w:rsidR="002C7E4C" w:rsidRPr="002C7E4C" w:rsidRDefault="002C7E4C" w:rsidP="002C7E4C">
            <w:pPr>
              <w:spacing w:before="85" w:after="254" w:line="240" w:lineRule="auto"/>
              <w:rPr>
                <w:rFonts w:ascii="Georgia" w:eastAsia="Times New Roman" w:hAnsi="Georgia" w:cs="Times New Roman"/>
                <w:color w:val="484848"/>
                <w:sz w:val="24"/>
                <w:szCs w:val="24"/>
                <w:lang w:eastAsia="es-ES"/>
              </w:rPr>
            </w:pPr>
            <w:r w:rsidRPr="002C7E4C">
              <w:rPr>
                <w:rFonts w:ascii="Georgia" w:eastAsia="Times New Roman" w:hAnsi="Georgia" w:cs="Times New Roman"/>
                <w:color w:val="484848"/>
                <w:sz w:val="24"/>
                <w:szCs w:val="24"/>
                <w:lang w:eastAsia="es-ES"/>
              </w:rPr>
              <w:t xml:space="preserve">En 1139 viajó a Roma y en el camino visitó a San Bernardo en </w:t>
            </w:r>
            <w:proofErr w:type="spellStart"/>
            <w:r w:rsidRPr="002C7E4C">
              <w:rPr>
                <w:rFonts w:ascii="Georgia" w:eastAsia="Times New Roman" w:hAnsi="Georgia" w:cs="Times New Roman"/>
                <w:color w:val="484848"/>
                <w:sz w:val="24"/>
                <w:szCs w:val="24"/>
                <w:lang w:eastAsia="es-ES"/>
              </w:rPr>
              <w:t>Clairvaux</w:t>
            </w:r>
            <w:proofErr w:type="spellEnd"/>
            <w:r w:rsidRPr="002C7E4C">
              <w:rPr>
                <w:rFonts w:ascii="Georgia" w:eastAsia="Times New Roman" w:hAnsi="Georgia" w:cs="Times New Roman"/>
                <w:color w:val="484848"/>
                <w:sz w:val="24"/>
                <w:szCs w:val="24"/>
                <w:lang w:eastAsia="es-ES"/>
              </w:rPr>
              <w:t xml:space="preserve">. En Roma fue nombrado legado de Irlanda. Regresando vía </w:t>
            </w:r>
            <w:proofErr w:type="spellStart"/>
            <w:r w:rsidRPr="002C7E4C">
              <w:rPr>
                <w:rFonts w:ascii="Georgia" w:eastAsia="Times New Roman" w:hAnsi="Georgia" w:cs="Times New Roman"/>
                <w:color w:val="484848"/>
                <w:sz w:val="24"/>
                <w:szCs w:val="24"/>
                <w:lang w:eastAsia="es-ES"/>
              </w:rPr>
              <w:t>Clairvaux</w:t>
            </w:r>
            <w:proofErr w:type="spellEnd"/>
            <w:r w:rsidRPr="002C7E4C">
              <w:rPr>
                <w:rFonts w:ascii="Georgia" w:eastAsia="Times New Roman" w:hAnsi="Georgia" w:cs="Times New Roman"/>
                <w:color w:val="484848"/>
                <w:sz w:val="24"/>
                <w:szCs w:val="24"/>
                <w:lang w:eastAsia="es-ES"/>
              </w:rPr>
              <w:t xml:space="preserve"> obtuvo cinco monjes para fundar en Irlanda y fue así que surgió la gran abadía de </w:t>
            </w:r>
            <w:proofErr w:type="spellStart"/>
            <w:r w:rsidRPr="002C7E4C">
              <w:rPr>
                <w:rFonts w:ascii="Georgia" w:eastAsia="Times New Roman" w:hAnsi="Georgia" w:cs="Times New Roman"/>
                <w:color w:val="484848"/>
                <w:sz w:val="24"/>
                <w:szCs w:val="24"/>
                <w:lang w:eastAsia="es-ES"/>
              </w:rPr>
              <w:t>Mellifont</w:t>
            </w:r>
            <w:proofErr w:type="spellEnd"/>
            <w:r w:rsidRPr="002C7E4C">
              <w:rPr>
                <w:rFonts w:ascii="Georgia" w:eastAsia="Times New Roman" w:hAnsi="Georgia" w:cs="Times New Roman"/>
                <w:color w:val="484848"/>
                <w:sz w:val="24"/>
                <w:szCs w:val="24"/>
                <w:lang w:eastAsia="es-ES"/>
              </w:rPr>
              <w:t xml:space="preserve"> en 1142.</w:t>
            </w:r>
          </w:p>
          <w:p w:rsidR="002C7E4C" w:rsidRPr="002C7E4C" w:rsidRDefault="002C7E4C" w:rsidP="002C7E4C">
            <w:pPr>
              <w:spacing w:before="85" w:after="254" w:line="240" w:lineRule="auto"/>
              <w:rPr>
                <w:rFonts w:ascii="Georgia" w:eastAsia="Times New Roman" w:hAnsi="Georgia" w:cs="Times New Roman"/>
                <w:color w:val="484848"/>
                <w:sz w:val="24"/>
                <w:szCs w:val="24"/>
                <w:lang w:eastAsia="es-ES"/>
              </w:rPr>
            </w:pPr>
            <w:r w:rsidRPr="002C7E4C">
              <w:rPr>
                <w:rFonts w:ascii="Georgia" w:eastAsia="Times New Roman" w:hAnsi="Georgia" w:cs="Times New Roman"/>
                <w:color w:val="484848"/>
                <w:sz w:val="24"/>
                <w:szCs w:val="24"/>
                <w:lang w:eastAsia="es-ES"/>
              </w:rPr>
              <w:t xml:space="preserve">En un segundo viaje a Roma, </w:t>
            </w:r>
            <w:r w:rsidRPr="002C7E4C">
              <w:rPr>
                <w:rFonts w:ascii="Georgia" w:eastAsia="Times New Roman" w:hAnsi="Georgia" w:cs="Times New Roman"/>
                <w:b/>
                <w:bCs/>
                <w:color w:val="484848"/>
                <w:sz w:val="24"/>
                <w:szCs w:val="24"/>
                <w:lang w:eastAsia="es-ES"/>
              </w:rPr>
              <w:t>San Malaquías</w:t>
            </w:r>
            <w:r w:rsidRPr="002C7E4C">
              <w:rPr>
                <w:rFonts w:ascii="Georgia" w:eastAsia="Times New Roman" w:hAnsi="Georgia" w:cs="Times New Roman"/>
                <w:color w:val="484848"/>
                <w:sz w:val="24"/>
                <w:szCs w:val="24"/>
                <w:lang w:eastAsia="es-ES"/>
              </w:rPr>
              <w:t xml:space="preserve"> enfermó llegando a </w:t>
            </w:r>
            <w:proofErr w:type="spellStart"/>
            <w:r w:rsidRPr="002C7E4C">
              <w:rPr>
                <w:rFonts w:ascii="Georgia" w:eastAsia="Times New Roman" w:hAnsi="Georgia" w:cs="Times New Roman"/>
                <w:color w:val="484848"/>
                <w:sz w:val="24"/>
                <w:szCs w:val="24"/>
                <w:lang w:eastAsia="es-ES"/>
              </w:rPr>
              <w:t>Clairvaux</w:t>
            </w:r>
            <w:proofErr w:type="spellEnd"/>
            <w:r w:rsidRPr="002C7E4C">
              <w:rPr>
                <w:rFonts w:ascii="Georgia" w:eastAsia="Times New Roman" w:hAnsi="Georgia" w:cs="Times New Roman"/>
                <w:color w:val="484848"/>
                <w:sz w:val="24"/>
                <w:szCs w:val="24"/>
                <w:lang w:eastAsia="es-ES"/>
              </w:rPr>
              <w:t xml:space="preserve"> y murió en los brazos de San Bernardo el 2 de noviembre.</w:t>
            </w:r>
          </w:p>
          <w:p w:rsidR="002C7E4C" w:rsidRPr="002C7E4C" w:rsidRDefault="002C7E4C" w:rsidP="002C7E4C">
            <w:pPr>
              <w:spacing w:before="85" w:after="254" w:line="240" w:lineRule="auto"/>
              <w:rPr>
                <w:rFonts w:ascii="Georgia" w:eastAsia="Times New Roman" w:hAnsi="Georgia" w:cs="Times New Roman"/>
                <w:color w:val="484848"/>
                <w:sz w:val="24"/>
                <w:szCs w:val="24"/>
                <w:lang w:eastAsia="es-ES"/>
              </w:rPr>
            </w:pPr>
            <w:r w:rsidRPr="002C7E4C">
              <w:rPr>
                <w:rFonts w:ascii="Georgia" w:eastAsia="Times New Roman" w:hAnsi="Georgia" w:cs="Times New Roman"/>
                <w:color w:val="484848"/>
                <w:sz w:val="24"/>
                <w:szCs w:val="24"/>
                <w:lang w:eastAsia="es-ES"/>
              </w:rPr>
              <w:t>Se le atribuyen muchos milagros pero por lo que más se le recuerda es por su don de profecía. Entre estas la más famosa es la referente a los papas. Fue canonizado por el Papa Clemente III, el 6 Julio de 1190. Su fiesta se celebra el 3 de noviembre.</w:t>
            </w:r>
          </w:p>
          <w:p w:rsidR="002C7E4C" w:rsidRPr="002C7E4C" w:rsidRDefault="002C7E4C" w:rsidP="002C7E4C">
            <w:pPr>
              <w:spacing w:after="0" w:line="240" w:lineRule="auto"/>
              <w:rPr>
                <w:rFonts w:ascii="Georgia" w:eastAsia="Times New Roman" w:hAnsi="Georgia" w:cs="Times New Roman"/>
                <w:color w:val="484848"/>
                <w:sz w:val="24"/>
                <w:szCs w:val="24"/>
                <w:lang w:eastAsia="es-ES"/>
              </w:rPr>
            </w:pPr>
            <w:r w:rsidRPr="002C7E4C">
              <w:rPr>
                <w:rFonts w:ascii="Georgia" w:eastAsia="Times New Roman" w:hAnsi="Georgia" w:cs="Times New Roman"/>
                <w:color w:val="484848"/>
                <w:sz w:val="24"/>
                <w:szCs w:val="24"/>
                <w:lang w:eastAsia="es-ES"/>
              </w:rPr>
              <w:pict>
                <v:rect id="_x0000_i1028" style="width:0;height:.85pt" o:hralign="center" o:hrstd="t" o:hr="t" fillcolor="#a0a0a0" stroked="f"/>
              </w:pict>
            </w:r>
          </w:p>
          <w:p w:rsidR="002C7E4C" w:rsidRPr="002C7E4C" w:rsidRDefault="002C7E4C" w:rsidP="002C7E4C">
            <w:pPr>
              <w:spacing w:after="240" w:line="240" w:lineRule="auto"/>
              <w:rPr>
                <w:rFonts w:ascii="Georgia" w:eastAsia="Times New Roman" w:hAnsi="Georgia" w:cs="Times New Roman"/>
                <w:color w:val="484848"/>
                <w:sz w:val="24"/>
                <w:szCs w:val="24"/>
                <w:lang w:eastAsia="es-ES"/>
              </w:rPr>
            </w:pPr>
          </w:p>
          <w:p w:rsidR="002C7E4C" w:rsidRPr="002C7E4C" w:rsidRDefault="002C7E4C" w:rsidP="002C7E4C">
            <w:pPr>
              <w:spacing w:before="100" w:beforeAutospacing="1" w:after="100" w:afterAutospacing="1" w:line="240" w:lineRule="auto"/>
              <w:outlineLvl w:val="1"/>
              <w:rPr>
                <w:rFonts w:ascii="Georgia" w:eastAsia="Times New Roman" w:hAnsi="Georgia" w:cs="Times New Roman"/>
                <w:color w:val="484848"/>
                <w:sz w:val="36"/>
                <w:szCs w:val="36"/>
                <w:lang w:eastAsia="es-ES"/>
              </w:rPr>
            </w:pPr>
            <w:r w:rsidRPr="002C7E4C">
              <w:rPr>
                <w:rFonts w:ascii="Georgia" w:eastAsia="Times New Roman" w:hAnsi="Georgia" w:cs="Times New Roman"/>
                <w:color w:val="484848"/>
                <w:sz w:val="36"/>
                <w:szCs w:val="36"/>
                <w:lang w:eastAsia="es-ES"/>
              </w:rPr>
              <w:t>Profecías de San Malaquías</w:t>
            </w:r>
          </w:p>
          <w:p w:rsidR="002C7E4C" w:rsidRPr="002C7E4C" w:rsidRDefault="002C7E4C" w:rsidP="002C7E4C">
            <w:pPr>
              <w:spacing w:after="240" w:line="240" w:lineRule="auto"/>
              <w:rPr>
                <w:rFonts w:ascii="Georgia" w:eastAsia="Times New Roman" w:hAnsi="Georgia" w:cs="Times New Roman"/>
                <w:color w:val="484848"/>
                <w:sz w:val="24"/>
                <w:szCs w:val="24"/>
                <w:lang w:eastAsia="es-ES"/>
              </w:rPr>
            </w:pPr>
          </w:p>
          <w:p w:rsidR="002C7E4C" w:rsidRPr="002C7E4C" w:rsidRDefault="002C7E4C" w:rsidP="002C7E4C">
            <w:pPr>
              <w:spacing w:before="100" w:beforeAutospacing="1" w:after="100" w:afterAutospacing="1" w:line="240" w:lineRule="auto"/>
              <w:outlineLvl w:val="2"/>
              <w:rPr>
                <w:rFonts w:ascii="Georgia" w:eastAsia="Times New Roman" w:hAnsi="Georgia" w:cs="Times New Roman"/>
                <w:b/>
                <w:bCs/>
                <w:color w:val="484848"/>
                <w:sz w:val="32"/>
                <w:szCs w:val="32"/>
                <w:lang w:eastAsia="es-ES"/>
              </w:rPr>
            </w:pPr>
            <w:r w:rsidRPr="002C7E4C">
              <w:rPr>
                <w:rFonts w:ascii="Georgia" w:eastAsia="Times New Roman" w:hAnsi="Georgia" w:cs="Times New Roman"/>
                <w:b/>
                <w:bCs/>
                <w:color w:val="484848"/>
                <w:sz w:val="32"/>
                <w:szCs w:val="32"/>
                <w:lang w:eastAsia="es-ES"/>
              </w:rPr>
              <w:t>Sobre su propia muerte</w:t>
            </w:r>
          </w:p>
          <w:p w:rsidR="002C7E4C" w:rsidRPr="002C7E4C" w:rsidRDefault="002C7E4C" w:rsidP="002C7E4C">
            <w:pPr>
              <w:spacing w:before="85" w:after="254" w:line="240" w:lineRule="auto"/>
              <w:rPr>
                <w:rFonts w:ascii="Georgia" w:eastAsia="Times New Roman" w:hAnsi="Georgia" w:cs="Times New Roman"/>
                <w:color w:val="484848"/>
                <w:sz w:val="24"/>
                <w:szCs w:val="24"/>
                <w:lang w:eastAsia="es-ES"/>
              </w:rPr>
            </w:pPr>
            <w:r>
              <w:rPr>
                <w:rFonts w:ascii="Georgia" w:eastAsia="Times New Roman" w:hAnsi="Georgia" w:cs="Times New Roman"/>
                <w:noProof/>
                <w:color w:val="484848"/>
                <w:sz w:val="24"/>
                <w:szCs w:val="24"/>
                <w:lang w:eastAsia="es-ES"/>
              </w:rPr>
              <w:drawing>
                <wp:anchor distT="0" distB="0" distL="0" distR="0" simplePos="0" relativeHeight="251658240" behindDoc="0" locked="0" layoutInCell="1" allowOverlap="0">
                  <wp:simplePos x="0" y="0"/>
                  <wp:positionH relativeFrom="column">
                    <wp:align>right</wp:align>
                  </wp:positionH>
                  <wp:positionV relativeFrom="line">
                    <wp:posOffset>0</wp:posOffset>
                  </wp:positionV>
                  <wp:extent cx="2857500" cy="1485900"/>
                  <wp:effectExtent l="19050" t="0" r="0" b="0"/>
                  <wp:wrapSquare wrapText="bothSides"/>
                  <wp:docPr id="6" name="Imagen 3" descr="San Malaquías y sus profecías - Irlan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an Malaquías y sus profecías - Irlanda"/>
                          <pic:cNvPicPr>
                            <a:picLocks noChangeAspect="1" noChangeArrowheads="1"/>
                          </pic:cNvPicPr>
                        </pic:nvPicPr>
                        <pic:blipFill>
                          <a:blip r:embed="rId10"/>
                          <a:srcRect/>
                          <a:stretch>
                            <a:fillRect/>
                          </a:stretch>
                        </pic:blipFill>
                        <pic:spPr bwMode="auto">
                          <a:xfrm>
                            <a:off x="0" y="0"/>
                            <a:ext cx="2857500" cy="1485900"/>
                          </a:xfrm>
                          <a:prstGeom prst="rect">
                            <a:avLst/>
                          </a:prstGeom>
                          <a:noFill/>
                          <a:ln w="9525">
                            <a:noFill/>
                            <a:miter lim="800000"/>
                            <a:headEnd/>
                            <a:tailEnd/>
                          </a:ln>
                        </pic:spPr>
                      </pic:pic>
                    </a:graphicData>
                  </a:graphic>
                </wp:anchor>
              </w:drawing>
            </w:r>
            <w:r w:rsidRPr="002C7E4C">
              <w:rPr>
                <w:rFonts w:ascii="Georgia" w:eastAsia="Times New Roman" w:hAnsi="Georgia" w:cs="Times New Roman"/>
                <w:color w:val="484848"/>
                <w:sz w:val="24"/>
                <w:szCs w:val="24"/>
                <w:lang w:eastAsia="es-ES"/>
              </w:rPr>
              <w:t xml:space="preserve">Según nos relata San Bernardo, </w:t>
            </w:r>
            <w:r w:rsidRPr="002C7E4C">
              <w:rPr>
                <w:rFonts w:ascii="Georgia" w:eastAsia="Times New Roman" w:hAnsi="Georgia" w:cs="Times New Roman"/>
                <w:b/>
                <w:bCs/>
                <w:color w:val="484848"/>
                <w:sz w:val="24"/>
                <w:szCs w:val="24"/>
                <w:lang w:eastAsia="es-ES"/>
              </w:rPr>
              <w:t>San Malaquías</w:t>
            </w:r>
            <w:r w:rsidRPr="002C7E4C">
              <w:rPr>
                <w:rFonts w:ascii="Georgia" w:eastAsia="Times New Roman" w:hAnsi="Georgia" w:cs="Times New Roman"/>
                <w:color w:val="484848"/>
                <w:sz w:val="24"/>
                <w:szCs w:val="24"/>
                <w:lang w:eastAsia="es-ES"/>
              </w:rPr>
              <w:t xml:space="preserve"> anunció el día exacto de sus muerte (2 de noviembre) estando con </w:t>
            </w:r>
            <w:proofErr w:type="spellStart"/>
            <w:r w:rsidRPr="002C7E4C">
              <w:rPr>
                <w:rFonts w:ascii="Georgia" w:eastAsia="Times New Roman" w:hAnsi="Georgia" w:cs="Times New Roman"/>
                <w:color w:val="484848"/>
                <w:sz w:val="24"/>
                <w:szCs w:val="24"/>
                <w:lang w:eastAsia="es-ES"/>
              </w:rPr>
              <w:t>el</w:t>
            </w:r>
            <w:proofErr w:type="spellEnd"/>
            <w:r w:rsidRPr="002C7E4C">
              <w:rPr>
                <w:rFonts w:ascii="Georgia" w:eastAsia="Times New Roman" w:hAnsi="Georgia" w:cs="Times New Roman"/>
                <w:color w:val="484848"/>
                <w:sz w:val="24"/>
                <w:szCs w:val="24"/>
                <w:lang w:eastAsia="es-ES"/>
              </w:rPr>
              <w:t xml:space="preserve"> en la abadía de </w:t>
            </w:r>
            <w:proofErr w:type="spellStart"/>
            <w:r w:rsidRPr="002C7E4C">
              <w:rPr>
                <w:rFonts w:ascii="Georgia" w:eastAsia="Times New Roman" w:hAnsi="Georgia" w:cs="Times New Roman"/>
                <w:color w:val="484848"/>
                <w:sz w:val="24"/>
                <w:szCs w:val="24"/>
                <w:lang w:eastAsia="es-ES"/>
              </w:rPr>
              <w:t>Clairvaux</w:t>
            </w:r>
            <w:proofErr w:type="spellEnd"/>
            <w:r w:rsidRPr="002C7E4C">
              <w:rPr>
                <w:rFonts w:ascii="Georgia" w:eastAsia="Times New Roman" w:hAnsi="Georgia" w:cs="Times New Roman"/>
                <w:color w:val="484848"/>
                <w:sz w:val="24"/>
                <w:szCs w:val="24"/>
                <w:lang w:eastAsia="es-ES"/>
              </w:rPr>
              <w:t>.</w:t>
            </w:r>
          </w:p>
          <w:p w:rsidR="002C7E4C" w:rsidRPr="002C7E4C" w:rsidRDefault="002C7E4C" w:rsidP="002C7E4C">
            <w:pPr>
              <w:spacing w:before="100" w:beforeAutospacing="1" w:after="100" w:afterAutospacing="1" w:line="240" w:lineRule="auto"/>
              <w:outlineLvl w:val="2"/>
              <w:rPr>
                <w:rFonts w:ascii="Georgia" w:eastAsia="Times New Roman" w:hAnsi="Georgia" w:cs="Times New Roman"/>
                <w:b/>
                <w:bCs/>
                <w:color w:val="484848"/>
                <w:sz w:val="32"/>
                <w:szCs w:val="32"/>
                <w:lang w:eastAsia="es-ES"/>
              </w:rPr>
            </w:pPr>
            <w:r w:rsidRPr="002C7E4C">
              <w:rPr>
                <w:rFonts w:ascii="Georgia" w:eastAsia="Times New Roman" w:hAnsi="Georgia" w:cs="Times New Roman"/>
                <w:b/>
                <w:bCs/>
                <w:color w:val="484848"/>
                <w:sz w:val="32"/>
                <w:szCs w:val="32"/>
                <w:lang w:eastAsia="es-ES"/>
              </w:rPr>
              <w:t>Sobre Irlanda</w:t>
            </w:r>
          </w:p>
          <w:p w:rsidR="002C7E4C" w:rsidRPr="002C7E4C" w:rsidRDefault="002C7E4C" w:rsidP="002C7E4C">
            <w:pPr>
              <w:spacing w:before="85" w:after="254" w:line="240" w:lineRule="auto"/>
              <w:rPr>
                <w:rFonts w:ascii="Georgia" w:eastAsia="Times New Roman" w:hAnsi="Georgia" w:cs="Times New Roman"/>
                <w:color w:val="484848"/>
                <w:sz w:val="24"/>
                <w:szCs w:val="24"/>
                <w:lang w:eastAsia="es-ES"/>
              </w:rPr>
            </w:pPr>
            <w:r w:rsidRPr="002C7E4C">
              <w:rPr>
                <w:rFonts w:ascii="Georgia" w:eastAsia="Times New Roman" w:hAnsi="Georgia" w:cs="Times New Roman"/>
                <w:color w:val="484848"/>
                <w:sz w:val="24"/>
                <w:szCs w:val="24"/>
                <w:lang w:eastAsia="es-ES"/>
              </w:rPr>
              <w:t xml:space="preserve">Anuncia que Irlanda, su patria, será oprimida y perseguida por Inglaterra, </w:t>
            </w:r>
            <w:proofErr w:type="gramStart"/>
            <w:r w:rsidRPr="002C7E4C">
              <w:rPr>
                <w:rFonts w:ascii="Georgia" w:eastAsia="Times New Roman" w:hAnsi="Georgia" w:cs="Times New Roman"/>
                <w:color w:val="484848"/>
                <w:sz w:val="24"/>
                <w:szCs w:val="24"/>
                <w:lang w:eastAsia="es-ES"/>
              </w:rPr>
              <w:t>trayéndole</w:t>
            </w:r>
            <w:proofErr w:type="gramEnd"/>
            <w:r w:rsidRPr="002C7E4C">
              <w:rPr>
                <w:rFonts w:ascii="Georgia" w:eastAsia="Times New Roman" w:hAnsi="Georgia" w:cs="Times New Roman"/>
                <w:color w:val="484848"/>
                <w:sz w:val="24"/>
                <w:szCs w:val="24"/>
                <w:lang w:eastAsia="es-ES"/>
              </w:rPr>
              <w:t xml:space="preserve"> calamidades por 7 siglos, pero que preservaría la fidelidad a Dios y a Su Iglesia en medio de todas sus pruebas. Al final de ese período sería liberada y sus opresores serían entonces castigados. Irlanda católica será instrumental en el regreso de Inglaterra a la fe. Se dice que esta profecía fue copiada por </w:t>
            </w:r>
            <w:proofErr w:type="spellStart"/>
            <w:r w:rsidRPr="002C7E4C">
              <w:rPr>
                <w:rFonts w:ascii="Georgia" w:eastAsia="Times New Roman" w:hAnsi="Georgia" w:cs="Times New Roman"/>
                <w:color w:val="484848"/>
                <w:sz w:val="24"/>
                <w:szCs w:val="24"/>
                <w:lang w:eastAsia="es-ES"/>
              </w:rPr>
              <w:t>Dom</w:t>
            </w:r>
            <w:proofErr w:type="spellEnd"/>
            <w:r w:rsidRPr="002C7E4C">
              <w:rPr>
                <w:rFonts w:ascii="Georgia" w:eastAsia="Times New Roman" w:hAnsi="Georgia" w:cs="Times New Roman"/>
                <w:color w:val="484848"/>
                <w:sz w:val="24"/>
                <w:szCs w:val="24"/>
                <w:lang w:eastAsia="es-ES"/>
              </w:rPr>
              <w:t xml:space="preserve"> </w:t>
            </w:r>
            <w:proofErr w:type="spellStart"/>
            <w:r w:rsidRPr="002C7E4C">
              <w:rPr>
                <w:rFonts w:ascii="Georgia" w:eastAsia="Times New Roman" w:hAnsi="Georgia" w:cs="Times New Roman"/>
                <w:color w:val="484848"/>
                <w:sz w:val="24"/>
                <w:szCs w:val="24"/>
                <w:lang w:eastAsia="es-ES"/>
              </w:rPr>
              <w:t>Mabillon</w:t>
            </w:r>
            <w:proofErr w:type="spellEnd"/>
            <w:r w:rsidRPr="002C7E4C">
              <w:rPr>
                <w:rFonts w:ascii="Georgia" w:eastAsia="Times New Roman" w:hAnsi="Georgia" w:cs="Times New Roman"/>
                <w:color w:val="484848"/>
                <w:sz w:val="24"/>
                <w:szCs w:val="24"/>
                <w:lang w:eastAsia="es-ES"/>
              </w:rPr>
              <w:t xml:space="preserve"> de un antiguo manuscrito de </w:t>
            </w:r>
            <w:proofErr w:type="spellStart"/>
            <w:r w:rsidRPr="002C7E4C">
              <w:rPr>
                <w:rFonts w:ascii="Georgia" w:eastAsia="Times New Roman" w:hAnsi="Georgia" w:cs="Times New Roman"/>
                <w:color w:val="484848"/>
                <w:sz w:val="24"/>
                <w:szCs w:val="24"/>
                <w:lang w:eastAsia="es-ES"/>
              </w:rPr>
              <w:t>Clairvaux</w:t>
            </w:r>
            <w:proofErr w:type="spellEnd"/>
            <w:r w:rsidRPr="002C7E4C">
              <w:rPr>
                <w:rFonts w:ascii="Georgia" w:eastAsia="Times New Roman" w:hAnsi="Georgia" w:cs="Times New Roman"/>
                <w:color w:val="484848"/>
                <w:sz w:val="24"/>
                <w:szCs w:val="24"/>
                <w:lang w:eastAsia="es-ES"/>
              </w:rPr>
              <w:t>.</w:t>
            </w:r>
          </w:p>
          <w:p w:rsidR="002C7E4C" w:rsidRPr="002C7E4C" w:rsidRDefault="002C7E4C" w:rsidP="002C7E4C">
            <w:pPr>
              <w:spacing w:before="100" w:beforeAutospacing="1" w:after="100" w:afterAutospacing="1" w:line="240" w:lineRule="auto"/>
              <w:outlineLvl w:val="2"/>
              <w:rPr>
                <w:rFonts w:ascii="Georgia" w:eastAsia="Times New Roman" w:hAnsi="Georgia" w:cs="Times New Roman"/>
                <w:b/>
                <w:bCs/>
                <w:color w:val="484848"/>
                <w:sz w:val="32"/>
                <w:szCs w:val="32"/>
                <w:lang w:eastAsia="es-ES"/>
              </w:rPr>
            </w:pPr>
            <w:r w:rsidRPr="002C7E4C">
              <w:rPr>
                <w:rFonts w:ascii="Georgia" w:eastAsia="Times New Roman" w:hAnsi="Georgia" w:cs="Times New Roman"/>
                <w:b/>
                <w:bCs/>
                <w:color w:val="484848"/>
                <w:sz w:val="32"/>
                <w:szCs w:val="32"/>
                <w:lang w:eastAsia="es-ES"/>
              </w:rPr>
              <w:t>Sobre los Papas</w:t>
            </w:r>
          </w:p>
          <w:p w:rsidR="002C7E4C" w:rsidRPr="002C7E4C" w:rsidRDefault="002C7E4C" w:rsidP="002C7E4C">
            <w:pPr>
              <w:spacing w:before="85" w:after="254" w:line="240" w:lineRule="auto"/>
              <w:rPr>
                <w:rFonts w:ascii="Georgia" w:eastAsia="Times New Roman" w:hAnsi="Georgia" w:cs="Times New Roman"/>
                <w:color w:val="484848"/>
                <w:sz w:val="24"/>
                <w:szCs w:val="24"/>
                <w:lang w:eastAsia="es-ES"/>
              </w:rPr>
            </w:pPr>
            <w:r w:rsidRPr="002C7E4C">
              <w:rPr>
                <w:rFonts w:ascii="Georgia" w:eastAsia="Times New Roman" w:hAnsi="Georgia" w:cs="Times New Roman"/>
                <w:color w:val="484848"/>
                <w:sz w:val="24"/>
                <w:szCs w:val="24"/>
                <w:lang w:eastAsia="es-ES"/>
              </w:rPr>
              <w:t xml:space="preserve">La más famosa de las profecías atribuidas a </w:t>
            </w:r>
            <w:r w:rsidRPr="002C7E4C">
              <w:rPr>
                <w:rFonts w:ascii="Georgia" w:eastAsia="Times New Roman" w:hAnsi="Georgia" w:cs="Times New Roman"/>
                <w:b/>
                <w:bCs/>
                <w:color w:val="484848"/>
                <w:sz w:val="24"/>
                <w:szCs w:val="24"/>
                <w:lang w:eastAsia="es-ES"/>
              </w:rPr>
              <w:t>San Malaquías</w:t>
            </w:r>
            <w:r w:rsidRPr="002C7E4C">
              <w:rPr>
                <w:rFonts w:ascii="Georgia" w:eastAsia="Times New Roman" w:hAnsi="Georgia" w:cs="Times New Roman"/>
                <w:color w:val="484848"/>
                <w:sz w:val="24"/>
                <w:szCs w:val="24"/>
                <w:lang w:eastAsia="es-ES"/>
              </w:rPr>
              <w:t xml:space="preserve"> es sobre los Papas. Está compuesta de </w:t>
            </w:r>
            <w:r w:rsidRPr="002C7E4C">
              <w:rPr>
                <w:rFonts w:ascii="Georgia" w:eastAsia="Times New Roman" w:hAnsi="Georgia" w:cs="Times New Roman"/>
                <w:i/>
                <w:iCs/>
                <w:color w:val="484848"/>
                <w:sz w:val="24"/>
                <w:szCs w:val="24"/>
                <w:lang w:eastAsia="es-ES"/>
              </w:rPr>
              <w:t>"lemas"</w:t>
            </w:r>
            <w:r w:rsidRPr="002C7E4C">
              <w:rPr>
                <w:rFonts w:ascii="Georgia" w:eastAsia="Times New Roman" w:hAnsi="Georgia" w:cs="Times New Roman"/>
                <w:color w:val="484848"/>
                <w:sz w:val="24"/>
                <w:szCs w:val="24"/>
                <w:lang w:eastAsia="es-ES"/>
              </w:rPr>
              <w:t xml:space="preserve"> para cada uno de 112 Papas, desde Celestino II, elegido en 1143, hasta el fin del mundo.</w:t>
            </w:r>
          </w:p>
          <w:p w:rsidR="002C7E4C" w:rsidRPr="002C7E4C" w:rsidRDefault="002C7E4C" w:rsidP="002C7E4C">
            <w:pPr>
              <w:spacing w:before="85" w:after="254" w:line="240" w:lineRule="auto"/>
              <w:rPr>
                <w:rFonts w:ascii="Georgia" w:eastAsia="Times New Roman" w:hAnsi="Georgia" w:cs="Times New Roman"/>
                <w:color w:val="484848"/>
                <w:sz w:val="24"/>
                <w:szCs w:val="24"/>
                <w:lang w:eastAsia="es-ES"/>
              </w:rPr>
            </w:pPr>
            <w:r>
              <w:rPr>
                <w:rFonts w:ascii="Georgia" w:eastAsia="Times New Roman" w:hAnsi="Georgia" w:cs="Times New Roman"/>
                <w:noProof/>
                <w:color w:val="484848"/>
                <w:sz w:val="24"/>
                <w:szCs w:val="24"/>
                <w:lang w:eastAsia="es-ES"/>
              </w:rPr>
              <w:drawing>
                <wp:anchor distT="0" distB="0" distL="0" distR="0" simplePos="0" relativeHeight="251658240" behindDoc="0" locked="0" layoutInCell="1" allowOverlap="0">
                  <wp:simplePos x="0" y="0"/>
                  <wp:positionH relativeFrom="column">
                    <wp:align>left</wp:align>
                  </wp:positionH>
                  <wp:positionV relativeFrom="line">
                    <wp:posOffset>0</wp:posOffset>
                  </wp:positionV>
                  <wp:extent cx="2095500" cy="2857500"/>
                  <wp:effectExtent l="19050" t="0" r="0" b="0"/>
                  <wp:wrapSquare wrapText="bothSides"/>
                  <wp:docPr id="4" name="Imagen 4" descr="San Malaquías y sus profecías - Papa Urban VI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an Malaquías y sus profecías - Papa Urban VIII"/>
                          <pic:cNvPicPr>
                            <a:picLocks noChangeAspect="1" noChangeArrowheads="1"/>
                          </pic:cNvPicPr>
                        </pic:nvPicPr>
                        <pic:blipFill>
                          <a:blip r:embed="rId11"/>
                          <a:srcRect/>
                          <a:stretch>
                            <a:fillRect/>
                          </a:stretch>
                        </pic:blipFill>
                        <pic:spPr bwMode="auto">
                          <a:xfrm>
                            <a:off x="0" y="0"/>
                            <a:ext cx="2095500" cy="2857500"/>
                          </a:xfrm>
                          <a:prstGeom prst="rect">
                            <a:avLst/>
                          </a:prstGeom>
                          <a:noFill/>
                          <a:ln w="9525">
                            <a:noFill/>
                            <a:miter lim="800000"/>
                            <a:headEnd/>
                            <a:tailEnd/>
                          </a:ln>
                        </pic:spPr>
                      </pic:pic>
                    </a:graphicData>
                  </a:graphic>
                </wp:anchor>
              </w:drawing>
            </w:r>
            <w:r w:rsidRPr="002C7E4C">
              <w:rPr>
                <w:rFonts w:ascii="Georgia" w:eastAsia="Times New Roman" w:hAnsi="Georgia" w:cs="Times New Roman"/>
                <w:color w:val="484848"/>
                <w:sz w:val="24"/>
                <w:szCs w:val="24"/>
                <w:lang w:eastAsia="es-ES"/>
              </w:rPr>
              <w:t xml:space="preserve">Estos </w:t>
            </w:r>
            <w:r w:rsidRPr="002C7E4C">
              <w:rPr>
                <w:rFonts w:ascii="Georgia" w:eastAsia="Times New Roman" w:hAnsi="Georgia" w:cs="Times New Roman"/>
                <w:i/>
                <w:iCs/>
                <w:color w:val="484848"/>
                <w:sz w:val="24"/>
                <w:szCs w:val="24"/>
                <w:lang w:eastAsia="es-ES"/>
              </w:rPr>
              <w:t>"lemas"</w:t>
            </w:r>
            <w:r w:rsidRPr="002C7E4C">
              <w:rPr>
                <w:rFonts w:ascii="Georgia" w:eastAsia="Times New Roman" w:hAnsi="Georgia" w:cs="Times New Roman"/>
                <w:color w:val="484848"/>
                <w:sz w:val="24"/>
                <w:szCs w:val="24"/>
                <w:lang w:eastAsia="es-ES"/>
              </w:rPr>
              <w:t xml:space="preserve"> descriptivos de los Papas pueden referirse a un símbolo de su país de origen, a su nombre, su escudo de armas, a su talento o cualquier otra cosa referente al Papa. Por ejemplo, el lema de Urbano VIII es </w:t>
            </w:r>
            <w:proofErr w:type="spellStart"/>
            <w:r w:rsidRPr="002C7E4C">
              <w:rPr>
                <w:rFonts w:ascii="Georgia" w:eastAsia="Times New Roman" w:hAnsi="Georgia" w:cs="Times New Roman"/>
                <w:color w:val="484848"/>
                <w:sz w:val="24"/>
                <w:szCs w:val="24"/>
                <w:lang w:eastAsia="es-ES"/>
              </w:rPr>
              <w:t>Lilium</w:t>
            </w:r>
            <w:proofErr w:type="spellEnd"/>
            <w:r w:rsidRPr="002C7E4C">
              <w:rPr>
                <w:rFonts w:ascii="Georgia" w:eastAsia="Times New Roman" w:hAnsi="Georgia" w:cs="Times New Roman"/>
                <w:color w:val="484848"/>
                <w:sz w:val="24"/>
                <w:szCs w:val="24"/>
                <w:lang w:eastAsia="es-ES"/>
              </w:rPr>
              <w:t xml:space="preserve"> et Rosa; El era de Florencia, Italia, en cuyo escudo aparece la </w:t>
            </w:r>
            <w:proofErr w:type="spellStart"/>
            <w:r w:rsidRPr="002C7E4C">
              <w:rPr>
                <w:rFonts w:ascii="Georgia" w:eastAsia="Times New Roman" w:hAnsi="Georgia" w:cs="Times New Roman"/>
                <w:color w:val="484848"/>
                <w:sz w:val="24"/>
                <w:szCs w:val="24"/>
                <w:lang w:eastAsia="es-ES"/>
              </w:rPr>
              <w:t>fleur</w:t>
            </w:r>
            <w:proofErr w:type="spellEnd"/>
            <w:r w:rsidRPr="002C7E4C">
              <w:rPr>
                <w:rFonts w:ascii="Georgia" w:eastAsia="Times New Roman" w:hAnsi="Georgia" w:cs="Times New Roman"/>
                <w:color w:val="484848"/>
                <w:sz w:val="24"/>
                <w:szCs w:val="24"/>
                <w:lang w:eastAsia="es-ES"/>
              </w:rPr>
              <w:t>-de-lis.</w:t>
            </w:r>
          </w:p>
          <w:p w:rsidR="002C7E4C" w:rsidRPr="002C7E4C" w:rsidRDefault="002C7E4C" w:rsidP="002C7E4C">
            <w:pPr>
              <w:spacing w:before="85" w:after="254" w:line="240" w:lineRule="auto"/>
              <w:rPr>
                <w:rFonts w:ascii="Georgia" w:eastAsia="Times New Roman" w:hAnsi="Georgia" w:cs="Times New Roman"/>
                <w:color w:val="484848"/>
                <w:sz w:val="24"/>
                <w:szCs w:val="24"/>
                <w:lang w:eastAsia="es-ES"/>
              </w:rPr>
            </w:pPr>
            <w:r w:rsidRPr="002C7E4C">
              <w:rPr>
                <w:rFonts w:ascii="Georgia" w:eastAsia="Times New Roman" w:hAnsi="Georgia" w:cs="Times New Roman"/>
                <w:color w:val="484848"/>
                <w:sz w:val="24"/>
                <w:szCs w:val="24"/>
                <w:lang w:eastAsia="es-ES"/>
              </w:rPr>
              <w:t xml:space="preserve">Estuvieron perdidas hasta el siglo XVI en que se publicaron con el libro </w:t>
            </w:r>
            <w:r w:rsidRPr="002C7E4C">
              <w:rPr>
                <w:rFonts w:ascii="Georgia" w:eastAsia="Times New Roman" w:hAnsi="Georgia" w:cs="Times New Roman"/>
                <w:b/>
                <w:bCs/>
                <w:i/>
                <w:iCs/>
                <w:color w:val="484848"/>
                <w:sz w:val="24"/>
                <w:szCs w:val="24"/>
                <w:lang w:eastAsia="es-ES"/>
              </w:rPr>
              <w:t>"</w:t>
            </w:r>
            <w:proofErr w:type="spellStart"/>
            <w:r w:rsidRPr="002C7E4C">
              <w:rPr>
                <w:rFonts w:ascii="Georgia" w:eastAsia="Times New Roman" w:hAnsi="Georgia" w:cs="Times New Roman"/>
                <w:b/>
                <w:bCs/>
                <w:i/>
                <w:iCs/>
                <w:color w:val="484848"/>
                <w:sz w:val="24"/>
                <w:szCs w:val="24"/>
                <w:lang w:eastAsia="es-ES"/>
              </w:rPr>
              <w:t>Lignum</w:t>
            </w:r>
            <w:proofErr w:type="spellEnd"/>
            <w:r w:rsidRPr="002C7E4C">
              <w:rPr>
                <w:rFonts w:ascii="Georgia" w:eastAsia="Times New Roman" w:hAnsi="Georgia" w:cs="Times New Roman"/>
                <w:b/>
                <w:bCs/>
                <w:i/>
                <w:iCs/>
                <w:color w:val="484848"/>
                <w:sz w:val="24"/>
                <w:szCs w:val="24"/>
                <w:lang w:eastAsia="es-ES"/>
              </w:rPr>
              <w:t xml:space="preserve"> Vitae"</w:t>
            </w:r>
            <w:r w:rsidRPr="002C7E4C">
              <w:rPr>
                <w:rFonts w:ascii="Georgia" w:eastAsia="Times New Roman" w:hAnsi="Georgia" w:cs="Times New Roman"/>
                <w:color w:val="484848"/>
                <w:sz w:val="24"/>
                <w:szCs w:val="24"/>
                <w:lang w:eastAsia="es-ES"/>
              </w:rPr>
              <w:t xml:space="preserve"> del historiador benedictino </w:t>
            </w:r>
            <w:proofErr w:type="spellStart"/>
            <w:r w:rsidRPr="002C7E4C">
              <w:rPr>
                <w:rFonts w:ascii="Georgia" w:eastAsia="Times New Roman" w:hAnsi="Georgia" w:cs="Times New Roman"/>
                <w:color w:val="484848"/>
                <w:sz w:val="24"/>
                <w:szCs w:val="24"/>
                <w:lang w:eastAsia="es-ES"/>
              </w:rPr>
              <w:t>Arnold</w:t>
            </w:r>
            <w:proofErr w:type="spellEnd"/>
            <w:r w:rsidRPr="002C7E4C">
              <w:rPr>
                <w:rFonts w:ascii="Georgia" w:eastAsia="Times New Roman" w:hAnsi="Georgia" w:cs="Times New Roman"/>
                <w:color w:val="484848"/>
                <w:sz w:val="24"/>
                <w:szCs w:val="24"/>
                <w:lang w:eastAsia="es-ES"/>
              </w:rPr>
              <w:t xml:space="preserve"> </w:t>
            </w:r>
            <w:proofErr w:type="spellStart"/>
            <w:r w:rsidRPr="002C7E4C">
              <w:rPr>
                <w:rFonts w:ascii="Georgia" w:eastAsia="Times New Roman" w:hAnsi="Georgia" w:cs="Times New Roman"/>
                <w:color w:val="484848"/>
                <w:sz w:val="24"/>
                <w:szCs w:val="24"/>
                <w:lang w:eastAsia="es-ES"/>
              </w:rPr>
              <w:t>Wion</w:t>
            </w:r>
            <w:proofErr w:type="spellEnd"/>
            <w:r w:rsidRPr="002C7E4C">
              <w:rPr>
                <w:rFonts w:ascii="Georgia" w:eastAsia="Times New Roman" w:hAnsi="Georgia" w:cs="Times New Roman"/>
                <w:color w:val="484848"/>
                <w:sz w:val="24"/>
                <w:szCs w:val="24"/>
                <w:lang w:eastAsia="es-ES"/>
              </w:rPr>
              <w:t xml:space="preserve">. Según Abad </w:t>
            </w:r>
            <w:proofErr w:type="spellStart"/>
            <w:r w:rsidRPr="002C7E4C">
              <w:rPr>
                <w:rFonts w:ascii="Georgia" w:eastAsia="Times New Roman" w:hAnsi="Georgia" w:cs="Times New Roman"/>
                <w:color w:val="484848"/>
                <w:sz w:val="24"/>
                <w:szCs w:val="24"/>
                <w:lang w:eastAsia="es-ES"/>
              </w:rPr>
              <w:t>Cucherat</w:t>
            </w:r>
            <w:proofErr w:type="spellEnd"/>
            <w:r w:rsidRPr="002C7E4C">
              <w:rPr>
                <w:rFonts w:ascii="Georgia" w:eastAsia="Times New Roman" w:hAnsi="Georgia" w:cs="Times New Roman"/>
                <w:color w:val="484848"/>
                <w:sz w:val="24"/>
                <w:szCs w:val="24"/>
                <w:lang w:eastAsia="es-ES"/>
              </w:rPr>
              <w:t xml:space="preserve"> (1871), </w:t>
            </w:r>
            <w:r w:rsidRPr="002C7E4C">
              <w:rPr>
                <w:rFonts w:ascii="Georgia" w:eastAsia="Times New Roman" w:hAnsi="Georgia" w:cs="Times New Roman"/>
                <w:b/>
                <w:bCs/>
                <w:color w:val="484848"/>
                <w:sz w:val="24"/>
                <w:szCs w:val="24"/>
                <w:lang w:eastAsia="es-ES"/>
              </w:rPr>
              <w:t>San Malaquías</w:t>
            </w:r>
            <w:r w:rsidRPr="002C7E4C">
              <w:rPr>
                <w:rFonts w:ascii="Georgia" w:eastAsia="Times New Roman" w:hAnsi="Georgia" w:cs="Times New Roman"/>
                <w:color w:val="484848"/>
                <w:sz w:val="24"/>
                <w:szCs w:val="24"/>
                <w:lang w:eastAsia="es-ES"/>
              </w:rPr>
              <w:t xml:space="preserve"> escribió la profecía en Roma, entre los años 1139 y 1140 cuando visitaba al Papa Inocencio II para reportarle los asuntos de su diócesis. Entonces entregó su manuscrito al Papa para consolarlo en sus tribulaciones. El Papa guardó el manuscrito en los archivos romanos donde quedó olvidado hasta su descubrimiento en el 1590 (</w:t>
            </w:r>
            <w:proofErr w:type="spellStart"/>
            <w:r w:rsidRPr="002C7E4C">
              <w:rPr>
                <w:rFonts w:ascii="Georgia" w:eastAsia="Times New Roman" w:hAnsi="Georgia" w:cs="Times New Roman"/>
                <w:color w:val="484848"/>
                <w:sz w:val="24"/>
                <w:szCs w:val="24"/>
                <w:lang w:eastAsia="es-ES"/>
              </w:rPr>
              <w:t>Cucherat</w:t>
            </w:r>
            <w:proofErr w:type="spellEnd"/>
            <w:r w:rsidRPr="002C7E4C">
              <w:rPr>
                <w:rFonts w:ascii="Georgia" w:eastAsia="Times New Roman" w:hAnsi="Georgia" w:cs="Times New Roman"/>
                <w:color w:val="484848"/>
                <w:sz w:val="24"/>
                <w:szCs w:val="24"/>
                <w:lang w:eastAsia="es-ES"/>
              </w:rPr>
              <w:t xml:space="preserve">, </w:t>
            </w:r>
            <w:r w:rsidRPr="002C7E4C">
              <w:rPr>
                <w:rFonts w:ascii="Georgia" w:eastAsia="Times New Roman" w:hAnsi="Georgia" w:cs="Times New Roman"/>
                <w:i/>
                <w:iCs/>
                <w:color w:val="484848"/>
                <w:sz w:val="24"/>
                <w:szCs w:val="24"/>
                <w:lang w:eastAsia="es-ES"/>
              </w:rPr>
              <w:t>"</w:t>
            </w:r>
            <w:proofErr w:type="spellStart"/>
            <w:r w:rsidRPr="002C7E4C">
              <w:rPr>
                <w:rFonts w:ascii="Georgia" w:eastAsia="Times New Roman" w:hAnsi="Georgia" w:cs="Times New Roman"/>
                <w:i/>
                <w:iCs/>
                <w:color w:val="484848"/>
                <w:sz w:val="24"/>
                <w:szCs w:val="24"/>
                <w:lang w:eastAsia="es-ES"/>
              </w:rPr>
              <w:t>Proph</w:t>
            </w:r>
            <w:proofErr w:type="spellEnd"/>
            <w:r w:rsidRPr="002C7E4C">
              <w:rPr>
                <w:rFonts w:ascii="Georgia" w:eastAsia="Times New Roman" w:hAnsi="Georgia" w:cs="Times New Roman"/>
                <w:i/>
                <w:iCs/>
                <w:color w:val="484848"/>
                <w:sz w:val="24"/>
                <w:szCs w:val="24"/>
                <w:lang w:eastAsia="es-ES"/>
              </w:rPr>
              <w:t xml:space="preserve">. </w:t>
            </w:r>
            <w:proofErr w:type="gramStart"/>
            <w:r w:rsidRPr="002C7E4C">
              <w:rPr>
                <w:rFonts w:ascii="Georgia" w:eastAsia="Times New Roman" w:hAnsi="Georgia" w:cs="Times New Roman"/>
                <w:i/>
                <w:iCs/>
                <w:color w:val="484848"/>
                <w:sz w:val="24"/>
                <w:szCs w:val="24"/>
                <w:lang w:eastAsia="es-ES"/>
              </w:rPr>
              <w:t>de</w:t>
            </w:r>
            <w:proofErr w:type="gramEnd"/>
            <w:r w:rsidRPr="002C7E4C">
              <w:rPr>
                <w:rFonts w:ascii="Georgia" w:eastAsia="Times New Roman" w:hAnsi="Georgia" w:cs="Times New Roman"/>
                <w:i/>
                <w:iCs/>
                <w:color w:val="484848"/>
                <w:sz w:val="24"/>
                <w:szCs w:val="24"/>
                <w:lang w:eastAsia="es-ES"/>
              </w:rPr>
              <w:t xml:space="preserve"> la </w:t>
            </w:r>
            <w:proofErr w:type="spellStart"/>
            <w:r w:rsidRPr="002C7E4C">
              <w:rPr>
                <w:rFonts w:ascii="Georgia" w:eastAsia="Times New Roman" w:hAnsi="Georgia" w:cs="Times New Roman"/>
                <w:i/>
                <w:iCs/>
                <w:color w:val="484848"/>
                <w:sz w:val="24"/>
                <w:szCs w:val="24"/>
                <w:lang w:eastAsia="es-ES"/>
              </w:rPr>
              <w:t>succession</w:t>
            </w:r>
            <w:proofErr w:type="spellEnd"/>
            <w:r w:rsidRPr="002C7E4C">
              <w:rPr>
                <w:rFonts w:ascii="Georgia" w:eastAsia="Times New Roman" w:hAnsi="Georgia" w:cs="Times New Roman"/>
                <w:i/>
                <w:iCs/>
                <w:color w:val="484848"/>
                <w:sz w:val="24"/>
                <w:szCs w:val="24"/>
                <w:lang w:eastAsia="es-ES"/>
              </w:rPr>
              <w:t xml:space="preserve"> des papes"</w:t>
            </w:r>
            <w:r w:rsidRPr="002C7E4C">
              <w:rPr>
                <w:rFonts w:ascii="Georgia" w:eastAsia="Times New Roman" w:hAnsi="Georgia" w:cs="Times New Roman"/>
                <w:color w:val="484848"/>
                <w:sz w:val="24"/>
                <w:szCs w:val="24"/>
                <w:lang w:eastAsia="es-ES"/>
              </w:rPr>
              <w:t xml:space="preserve">, ch. </w:t>
            </w:r>
            <w:proofErr w:type="spellStart"/>
            <w:r w:rsidRPr="002C7E4C">
              <w:rPr>
                <w:rFonts w:ascii="Georgia" w:eastAsia="Times New Roman" w:hAnsi="Georgia" w:cs="Times New Roman"/>
                <w:color w:val="484848"/>
                <w:sz w:val="24"/>
                <w:szCs w:val="24"/>
                <w:lang w:eastAsia="es-ES"/>
              </w:rPr>
              <w:t>xv</w:t>
            </w:r>
            <w:proofErr w:type="spellEnd"/>
            <w:r w:rsidRPr="002C7E4C">
              <w:rPr>
                <w:rFonts w:ascii="Georgia" w:eastAsia="Times New Roman" w:hAnsi="Georgia" w:cs="Times New Roman"/>
                <w:color w:val="484848"/>
                <w:sz w:val="24"/>
                <w:szCs w:val="24"/>
                <w:lang w:eastAsia="es-ES"/>
              </w:rPr>
              <w:t>).</w:t>
            </w:r>
          </w:p>
          <w:p w:rsidR="002C7E4C" w:rsidRPr="002C7E4C" w:rsidRDefault="002C7E4C" w:rsidP="002C7E4C">
            <w:pPr>
              <w:spacing w:before="100" w:beforeAutospacing="1" w:after="100" w:afterAutospacing="1" w:line="240" w:lineRule="auto"/>
              <w:outlineLvl w:val="2"/>
              <w:rPr>
                <w:rFonts w:ascii="Georgia" w:eastAsia="Times New Roman" w:hAnsi="Georgia" w:cs="Times New Roman"/>
                <w:b/>
                <w:bCs/>
                <w:color w:val="484848"/>
                <w:sz w:val="32"/>
                <w:szCs w:val="32"/>
                <w:lang w:eastAsia="es-ES"/>
              </w:rPr>
            </w:pPr>
            <w:r w:rsidRPr="002C7E4C">
              <w:rPr>
                <w:rFonts w:ascii="Georgia" w:eastAsia="Times New Roman" w:hAnsi="Georgia" w:cs="Times New Roman"/>
                <w:b/>
                <w:bCs/>
                <w:color w:val="484848"/>
                <w:sz w:val="32"/>
                <w:szCs w:val="32"/>
                <w:lang w:eastAsia="es-ES"/>
              </w:rPr>
              <w:t>Los últimos Papas.</w:t>
            </w:r>
          </w:p>
          <w:p w:rsidR="002C7E4C" w:rsidRPr="002C7E4C" w:rsidRDefault="002C7E4C" w:rsidP="002C7E4C">
            <w:pPr>
              <w:numPr>
                <w:ilvl w:val="0"/>
                <w:numId w:val="1"/>
              </w:numPr>
              <w:spacing w:before="100" w:beforeAutospacing="1" w:after="100" w:afterAutospacing="1" w:line="240" w:lineRule="auto"/>
              <w:rPr>
                <w:rFonts w:ascii="Georgia" w:eastAsia="Times New Roman" w:hAnsi="Georgia" w:cs="Times New Roman"/>
                <w:color w:val="484848"/>
                <w:sz w:val="24"/>
                <w:szCs w:val="24"/>
                <w:lang w:eastAsia="es-ES"/>
              </w:rPr>
            </w:pPr>
            <w:r w:rsidRPr="002C7E4C">
              <w:rPr>
                <w:rFonts w:ascii="Georgia" w:eastAsia="Times New Roman" w:hAnsi="Georgia" w:cs="Times New Roman"/>
                <w:b/>
                <w:bCs/>
                <w:color w:val="484848"/>
                <w:sz w:val="24"/>
                <w:szCs w:val="24"/>
                <w:lang w:eastAsia="es-ES"/>
              </w:rPr>
              <w:t>#101: "</w:t>
            </w:r>
            <w:proofErr w:type="spellStart"/>
            <w:r w:rsidRPr="002C7E4C">
              <w:rPr>
                <w:rFonts w:ascii="Georgia" w:eastAsia="Times New Roman" w:hAnsi="Georgia" w:cs="Times New Roman"/>
                <w:b/>
                <w:bCs/>
                <w:color w:val="484848"/>
                <w:sz w:val="24"/>
                <w:szCs w:val="24"/>
                <w:lang w:eastAsia="es-ES"/>
              </w:rPr>
              <w:t>Crux</w:t>
            </w:r>
            <w:proofErr w:type="spellEnd"/>
            <w:r w:rsidRPr="002C7E4C">
              <w:rPr>
                <w:rFonts w:ascii="Georgia" w:eastAsia="Times New Roman" w:hAnsi="Georgia" w:cs="Times New Roman"/>
                <w:b/>
                <w:bCs/>
                <w:color w:val="484848"/>
                <w:sz w:val="24"/>
                <w:szCs w:val="24"/>
                <w:lang w:eastAsia="es-ES"/>
              </w:rPr>
              <w:t xml:space="preserve"> de Cruce"</w:t>
            </w:r>
            <w:r w:rsidRPr="002C7E4C">
              <w:rPr>
                <w:rFonts w:ascii="Georgia" w:eastAsia="Times New Roman" w:hAnsi="Georgia" w:cs="Times New Roman"/>
                <w:color w:val="484848"/>
                <w:sz w:val="24"/>
                <w:szCs w:val="24"/>
                <w:lang w:eastAsia="es-ES"/>
              </w:rPr>
              <w:t xml:space="preserve"> (Cruz de Cruz). </w:t>
            </w:r>
            <w:r w:rsidRPr="002C7E4C">
              <w:rPr>
                <w:rFonts w:ascii="Georgia" w:eastAsia="Times New Roman" w:hAnsi="Georgia" w:cs="Times New Roman"/>
                <w:b/>
                <w:bCs/>
                <w:color w:val="484848"/>
                <w:sz w:val="24"/>
                <w:szCs w:val="24"/>
                <w:lang w:eastAsia="es-ES"/>
              </w:rPr>
              <w:t>Pío IX</w:t>
            </w:r>
            <w:r w:rsidRPr="002C7E4C">
              <w:rPr>
                <w:rFonts w:ascii="Georgia" w:eastAsia="Times New Roman" w:hAnsi="Georgia" w:cs="Times New Roman"/>
                <w:color w:val="484848"/>
                <w:sz w:val="24"/>
                <w:szCs w:val="24"/>
                <w:lang w:eastAsia="es-ES"/>
              </w:rPr>
              <w:t xml:space="preserve"> (1846-1878)</w:t>
            </w:r>
          </w:p>
          <w:p w:rsidR="002C7E4C" w:rsidRPr="002C7E4C" w:rsidRDefault="002C7E4C" w:rsidP="002C7E4C">
            <w:pPr>
              <w:numPr>
                <w:ilvl w:val="0"/>
                <w:numId w:val="1"/>
              </w:numPr>
              <w:spacing w:before="100" w:beforeAutospacing="1" w:after="100" w:afterAutospacing="1" w:line="240" w:lineRule="auto"/>
              <w:rPr>
                <w:rFonts w:ascii="Georgia" w:eastAsia="Times New Roman" w:hAnsi="Georgia" w:cs="Times New Roman"/>
                <w:color w:val="484848"/>
                <w:sz w:val="24"/>
                <w:szCs w:val="24"/>
                <w:lang w:eastAsia="es-ES"/>
              </w:rPr>
            </w:pPr>
            <w:r w:rsidRPr="002C7E4C">
              <w:rPr>
                <w:rFonts w:ascii="Georgia" w:eastAsia="Times New Roman" w:hAnsi="Georgia" w:cs="Times New Roman"/>
                <w:b/>
                <w:bCs/>
                <w:color w:val="484848"/>
                <w:sz w:val="24"/>
                <w:szCs w:val="24"/>
                <w:lang w:eastAsia="es-ES"/>
              </w:rPr>
              <w:lastRenderedPageBreak/>
              <w:t xml:space="preserve">#102: "Lumen in </w:t>
            </w:r>
            <w:proofErr w:type="spellStart"/>
            <w:r w:rsidRPr="002C7E4C">
              <w:rPr>
                <w:rFonts w:ascii="Georgia" w:eastAsia="Times New Roman" w:hAnsi="Georgia" w:cs="Times New Roman"/>
                <w:b/>
                <w:bCs/>
                <w:color w:val="484848"/>
                <w:sz w:val="24"/>
                <w:szCs w:val="24"/>
                <w:lang w:eastAsia="es-ES"/>
              </w:rPr>
              <w:t>caelo</w:t>
            </w:r>
            <w:proofErr w:type="spellEnd"/>
            <w:r w:rsidRPr="002C7E4C">
              <w:rPr>
                <w:rFonts w:ascii="Georgia" w:eastAsia="Times New Roman" w:hAnsi="Georgia" w:cs="Times New Roman"/>
                <w:b/>
                <w:bCs/>
                <w:color w:val="484848"/>
                <w:sz w:val="24"/>
                <w:szCs w:val="24"/>
                <w:lang w:eastAsia="es-ES"/>
              </w:rPr>
              <w:t>"</w:t>
            </w:r>
            <w:r w:rsidRPr="002C7E4C">
              <w:rPr>
                <w:rFonts w:ascii="Georgia" w:eastAsia="Times New Roman" w:hAnsi="Georgia" w:cs="Times New Roman"/>
                <w:color w:val="484848"/>
                <w:sz w:val="24"/>
                <w:szCs w:val="24"/>
                <w:lang w:eastAsia="es-ES"/>
              </w:rPr>
              <w:t xml:space="preserve"> (Luz en el cielo). </w:t>
            </w:r>
            <w:r w:rsidRPr="002C7E4C">
              <w:rPr>
                <w:rFonts w:ascii="Georgia" w:eastAsia="Times New Roman" w:hAnsi="Georgia" w:cs="Times New Roman"/>
                <w:b/>
                <w:bCs/>
                <w:color w:val="484848"/>
                <w:sz w:val="24"/>
                <w:szCs w:val="24"/>
                <w:lang w:eastAsia="es-ES"/>
              </w:rPr>
              <w:t>León XIII</w:t>
            </w:r>
            <w:r w:rsidRPr="002C7E4C">
              <w:rPr>
                <w:rFonts w:ascii="Georgia" w:eastAsia="Times New Roman" w:hAnsi="Georgia" w:cs="Times New Roman"/>
                <w:color w:val="484848"/>
                <w:sz w:val="24"/>
                <w:szCs w:val="24"/>
                <w:lang w:eastAsia="es-ES"/>
              </w:rPr>
              <w:t xml:space="preserve"> (1878-1903).</w:t>
            </w:r>
          </w:p>
          <w:p w:rsidR="002C7E4C" w:rsidRPr="002C7E4C" w:rsidRDefault="002C7E4C" w:rsidP="002C7E4C">
            <w:pPr>
              <w:numPr>
                <w:ilvl w:val="0"/>
                <w:numId w:val="1"/>
              </w:numPr>
              <w:spacing w:before="100" w:beforeAutospacing="1" w:after="100" w:afterAutospacing="1" w:line="240" w:lineRule="auto"/>
              <w:rPr>
                <w:rFonts w:ascii="Georgia" w:eastAsia="Times New Roman" w:hAnsi="Georgia" w:cs="Times New Roman"/>
                <w:color w:val="484848"/>
                <w:sz w:val="24"/>
                <w:szCs w:val="24"/>
                <w:lang w:eastAsia="es-ES"/>
              </w:rPr>
            </w:pPr>
            <w:r w:rsidRPr="002C7E4C">
              <w:rPr>
                <w:rFonts w:ascii="Georgia" w:eastAsia="Times New Roman" w:hAnsi="Georgia" w:cs="Times New Roman"/>
                <w:b/>
                <w:bCs/>
                <w:color w:val="484848"/>
                <w:sz w:val="24"/>
                <w:szCs w:val="24"/>
                <w:lang w:eastAsia="es-ES"/>
              </w:rPr>
              <w:t>#103: "</w:t>
            </w:r>
            <w:proofErr w:type="spellStart"/>
            <w:r w:rsidRPr="002C7E4C">
              <w:rPr>
                <w:rFonts w:ascii="Georgia" w:eastAsia="Times New Roman" w:hAnsi="Georgia" w:cs="Times New Roman"/>
                <w:b/>
                <w:bCs/>
                <w:color w:val="484848"/>
                <w:sz w:val="24"/>
                <w:szCs w:val="24"/>
                <w:lang w:eastAsia="es-ES"/>
              </w:rPr>
              <w:t>Ignis</w:t>
            </w:r>
            <w:proofErr w:type="spellEnd"/>
            <w:r w:rsidRPr="002C7E4C">
              <w:rPr>
                <w:rFonts w:ascii="Georgia" w:eastAsia="Times New Roman" w:hAnsi="Georgia" w:cs="Times New Roman"/>
                <w:b/>
                <w:bCs/>
                <w:color w:val="484848"/>
                <w:sz w:val="24"/>
                <w:szCs w:val="24"/>
                <w:lang w:eastAsia="es-ES"/>
              </w:rPr>
              <w:t xml:space="preserve"> </w:t>
            </w:r>
            <w:proofErr w:type="spellStart"/>
            <w:r w:rsidRPr="002C7E4C">
              <w:rPr>
                <w:rFonts w:ascii="Georgia" w:eastAsia="Times New Roman" w:hAnsi="Georgia" w:cs="Times New Roman"/>
                <w:b/>
                <w:bCs/>
                <w:color w:val="484848"/>
                <w:sz w:val="24"/>
                <w:szCs w:val="24"/>
                <w:lang w:eastAsia="es-ES"/>
              </w:rPr>
              <w:t>ardens</w:t>
            </w:r>
            <w:proofErr w:type="spellEnd"/>
            <w:r w:rsidRPr="002C7E4C">
              <w:rPr>
                <w:rFonts w:ascii="Georgia" w:eastAsia="Times New Roman" w:hAnsi="Georgia" w:cs="Times New Roman"/>
                <w:b/>
                <w:bCs/>
                <w:color w:val="484848"/>
                <w:sz w:val="24"/>
                <w:szCs w:val="24"/>
                <w:lang w:eastAsia="es-ES"/>
              </w:rPr>
              <w:t>"</w:t>
            </w:r>
            <w:r w:rsidRPr="002C7E4C">
              <w:rPr>
                <w:rFonts w:ascii="Georgia" w:eastAsia="Times New Roman" w:hAnsi="Georgia" w:cs="Times New Roman"/>
                <w:color w:val="484848"/>
                <w:sz w:val="24"/>
                <w:szCs w:val="24"/>
                <w:lang w:eastAsia="es-ES"/>
              </w:rPr>
              <w:t xml:space="preserve"> (Fuego Ardiente). </w:t>
            </w:r>
            <w:r w:rsidRPr="002C7E4C">
              <w:rPr>
                <w:rFonts w:ascii="Georgia" w:eastAsia="Times New Roman" w:hAnsi="Georgia" w:cs="Times New Roman"/>
                <w:b/>
                <w:bCs/>
                <w:color w:val="484848"/>
                <w:sz w:val="24"/>
                <w:szCs w:val="24"/>
                <w:lang w:eastAsia="es-ES"/>
              </w:rPr>
              <w:t>Pío X</w:t>
            </w:r>
            <w:r w:rsidRPr="002C7E4C">
              <w:rPr>
                <w:rFonts w:ascii="Georgia" w:eastAsia="Times New Roman" w:hAnsi="Georgia" w:cs="Times New Roman"/>
                <w:color w:val="484848"/>
                <w:sz w:val="24"/>
                <w:szCs w:val="24"/>
                <w:lang w:eastAsia="es-ES"/>
              </w:rPr>
              <w:t xml:space="preserve"> (1903-1914)</w:t>
            </w:r>
          </w:p>
          <w:p w:rsidR="002C7E4C" w:rsidRPr="002C7E4C" w:rsidRDefault="002C7E4C" w:rsidP="002C7E4C">
            <w:pPr>
              <w:numPr>
                <w:ilvl w:val="0"/>
                <w:numId w:val="1"/>
              </w:numPr>
              <w:spacing w:before="100" w:beforeAutospacing="1" w:after="100" w:afterAutospacing="1" w:line="240" w:lineRule="auto"/>
              <w:rPr>
                <w:rFonts w:ascii="Georgia" w:eastAsia="Times New Roman" w:hAnsi="Georgia" w:cs="Times New Roman"/>
                <w:color w:val="484848"/>
                <w:sz w:val="24"/>
                <w:szCs w:val="24"/>
                <w:lang w:eastAsia="es-ES"/>
              </w:rPr>
            </w:pPr>
            <w:r w:rsidRPr="002C7E4C">
              <w:rPr>
                <w:rFonts w:ascii="Georgia" w:eastAsia="Times New Roman" w:hAnsi="Georgia" w:cs="Times New Roman"/>
                <w:b/>
                <w:bCs/>
                <w:color w:val="484848"/>
                <w:sz w:val="24"/>
                <w:szCs w:val="24"/>
                <w:lang w:eastAsia="es-ES"/>
              </w:rPr>
              <w:t>#104: "</w:t>
            </w:r>
            <w:proofErr w:type="spellStart"/>
            <w:r w:rsidRPr="002C7E4C">
              <w:rPr>
                <w:rFonts w:ascii="Georgia" w:eastAsia="Times New Roman" w:hAnsi="Georgia" w:cs="Times New Roman"/>
                <w:b/>
                <w:bCs/>
                <w:color w:val="484848"/>
                <w:sz w:val="24"/>
                <w:szCs w:val="24"/>
                <w:lang w:eastAsia="es-ES"/>
              </w:rPr>
              <w:t>Religio</w:t>
            </w:r>
            <w:proofErr w:type="spellEnd"/>
            <w:r w:rsidRPr="002C7E4C">
              <w:rPr>
                <w:rFonts w:ascii="Georgia" w:eastAsia="Times New Roman" w:hAnsi="Georgia" w:cs="Times New Roman"/>
                <w:b/>
                <w:bCs/>
                <w:color w:val="484848"/>
                <w:sz w:val="24"/>
                <w:szCs w:val="24"/>
                <w:lang w:eastAsia="es-ES"/>
              </w:rPr>
              <w:t xml:space="preserve"> </w:t>
            </w:r>
            <w:proofErr w:type="spellStart"/>
            <w:r w:rsidRPr="002C7E4C">
              <w:rPr>
                <w:rFonts w:ascii="Georgia" w:eastAsia="Times New Roman" w:hAnsi="Georgia" w:cs="Times New Roman"/>
                <w:b/>
                <w:bCs/>
                <w:color w:val="484848"/>
                <w:sz w:val="24"/>
                <w:szCs w:val="24"/>
                <w:lang w:eastAsia="es-ES"/>
              </w:rPr>
              <w:t>Depopulata</w:t>
            </w:r>
            <w:proofErr w:type="spellEnd"/>
            <w:r w:rsidRPr="002C7E4C">
              <w:rPr>
                <w:rFonts w:ascii="Georgia" w:eastAsia="Times New Roman" w:hAnsi="Georgia" w:cs="Times New Roman"/>
                <w:b/>
                <w:bCs/>
                <w:color w:val="484848"/>
                <w:sz w:val="24"/>
                <w:szCs w:val="24"/>
                <w:lang w:eastAsia="es-ES"/>
              </w:rPr>
              <w:t>"</w:t>
            </w:r>
            <w:r w:rsidRPr="002C7E4C">
              <w:rPr>
                <w:rFonts w:ascii="Georgia" w:eastAsia="Times New Roman" w:hAnsi="Georgia" w:cs="Times New Roman"/>
                <w:color w:val="484848"/>
                <w:sz w:val="24"/>
                <w:szCs w:val="24"/>
                <w:lang w:eastAsia="es-ES"/>
              </w:rPr>
              <w:t xml:space="preserve"> (Religión devastada). </w:t>
            </w:r>
            <w:r w:rsidRPr="002C7E4C">
              <w:rPr>
                <w:rFonts w:ascii="Georgia" w:eastAsia="Times New Roman" w:hAnsi="Georgia" w:cs="Times New Roman"/>
                <w:b/>
                <w:bCs/>
                <w:color w:val="484848"/>
                <w:sz w:val="24"/>
                <w:szCs w:val="24"/>
                <w:lang w:eastAsia="es-ES"/>
              </w:rPr>
              <w:t>Benedicto XV</w:t>
            </w:r>
            <w:r w:rsidRPr="002C7E4C">
              <w:rPr>
                <w:rFonts w:ascii="Georgia" w:eastAsia="Times New Roman" w:hAnsi="Georgia" w:cs="Times New Roman"/>
                <w:color w:val="484848"/>
                <w:sz w:val="24"/>
                <w:szCs w:val="24"/>
                <w:lang w:eastAsia="es-ES"/>
              </w:rPr>
              <w:t xml:space="preserve"> (1914-1922).</w:t>
            </w:r>
          </w:p>
          <w:p w:rsidR="002C7E4C" w:rsidRPr="002C7E4C" w:rsidRDefault="002C7E4C" w:rsidP="002C7E4C">
            <w:pPr>
              <w:numPr>
                <w:ilvl w:val="0"/>
                <w:numId w:val="1"/>
              </w:numPr>
              <w:spacing w:before="100" w:beforeAutospacing="1" w:after="100" w:afterAutospacing="1" w:line="240" w:lineRule="auto"/>
              <w:rPr>
                <w:rFonts w:ascii="Georgia" w:eastAsia="Times New Roman" w:hAnsi="Georgia" w:cs="Times New Roman"/>
                <w:color w:val="484848"/>
                <w:sz w:val="24"/>
                <w:szCs w:val="24"/>
                <w:lang w:eastAsia="es-ES"/>
              </w:rPr>
            </w:pPr>
            <w:r w:rsidRPr="002C7E4C">
              <w:rPr>
                <w:rFonts w:ascii="Georgia" w:eastAsia="Times New Roman" w:hAnsi="Georgia" w:cs="Times New Roman"/>
                <w:b/>
                <w:bCs/>
                <w:color w:val="484848"/>
                <w:sz w:val="24"/>
                <w:szCs w:val="24"/>
                <w:lang w:eastAsia="es-ES"/>
              </w:rPr>
              <w:t>#105: "</w:t>
            </w:r>
            <w:proofErr w:type="spellStart"/>
            <w:r w:rsidRPr="002C7E4C">
              <w:rPr>
                <w:rFonts w:ascii="Georgia" w:eastAsia="Times New Roman" w:hAnsi="Georgia" w:cs="Times New Roman"/>
                <w:b/>
                <w:bCs/>
                <w:color w:val="484848"/>
                <w:sz w:val="24"/>
                <w:szCs w:val="24"/>
                <w:lang w:eastAsia="es-ES"/>
              </w:rPr>
              <w:t>Fides</w:t>
            </w:r>
            <w:proofErr w:type="spellEnd"/>
            <w:r w:rsidRPr="002C7E4C">
              <w:rPr>
                <w:rFonts w:ascii="Georgia" w:eastAsia="Times New Roman" w:hAnsi="Georgia" w:cs="Times New Roman"/>
                <w:b/>
                <w:bCs/>
                <w:color w:val="484848"/>
                <w:sz w:val="24"/>
                <w:szCs w:val="24"/>
                <w:lang w:eastAsia="es-ES"/>
              </w:rPr>
              <w:t xml:space="preserve"> </w:t>
            </w:r>
            <w:proofErr w:type="spellStart"/>
            <w:r w:rsidRPr="002C7E4C">
              <w:rPr>
                <w:rFonts w:ascii="Georgia" w:eastAsia="Times New Roman" w:hAnsi="Georgia" w:cs="Times New Roman"/>
                <w:b/>
                <w:bCs/>
                <w:color w:val="484848"/>
                <w:sz w:val="24"/>
                <w:szCs w:val="24"/>
                <w:lang w:eastAsia="es-ES"/>
              </w:rPr>
              <w:t>intrepida</w:t>
            </w:r>
            <w:proofErr w:type="spellEnd"/>
            <w:r w:rsidRPr="002C7E4C">
              <w:rPr>
                <w:rFonts w:ascii="Georgia" w:eastAsia="Times New Roman" w:hAnsi="Georgia" w:cs="Times New Roman"/>
                <w:b/>
                <w:bCs/>
                <w:color w:val="484848"/>
                <w:sz w:val="24"/>
                <w:szCs w:val="24"/>
                <w:lang w:eastAsia="es-ES"/>
              </w:rPr>
              <w:t>”</w:t>
            </w:r>
            <w:r w:rsidRPr="002C7E4C">
              <w:rPr>
                <w:rFonts w:ascii="Georgia" w:eastAsia="Times New Roman" w:hAnsi="Georgia" w:cs="Times New Roman"/>
                <w:color w:val="484848"/>
                <w:sz w:val="24"/>
                <w:szCs w:val="24"/>
                <w:lang w:eastAsia="es-ES"/>
              </w:rPr>
              <w:t xml:space="preserve"> (La Fe Intrépida). </w:t>
            </w:r>
            <w:r w:rsidRPr="002C7E4C">
              <w:rPr>
                <w:rFonts w:ascii="Georgia" w:eastAsia="Times New Roman" w:hAnsi="Georgia" w:cs="Times New Roman"/>
                <w:b/>
                <w:bCs/>
                <w:color w:val="484848"/>
                <w:sz w:val="24"/>
                <w:szCs w:val="24"/>
                <w:lang w:eastAsia="es-ES"/>
              </w:rPr>
              <w:t>Pío XI</w:t>
            </w:r>
            <w:r w:rsidRPr="002C7E4C">
              <w:rPr>
                <w:rFonts w:ascii="Georgia" w:eastAsia="Times New Roman" w:hAnsi="Georgia" w:cs="Times New Roman"/>
                <w:color w:val="484848"/>
                <w:sz w:val="24"/>
                <w:szCs w:val="24"/>
                <w:lang w:eastAsia="es-ES"/>
              </w:rPr>
              <w:t xml:space="preserve"> (1922 –1939).</w:t>
            </w:r>
          </w:p>
          <w:p w:rsidR="002C7E4C" w:rsidRPr="002C7E4C" w:rsidRDefault="002C7E4C" w:rsidP="002C7E4C">
            <w:pPr>
              <w:numPr>
                <w:ilvl w:val="0"/>
                <w:numId w:val="1"/>
              </w:numPr>
              <w:spacing w:before="100" w:beforeAutospacing="1" w:after="100" w:afterAutospacing="1" w:line="240" w:lineRule="auto"/>
              <w:rPr>
                <w:rFonts w:ascii="Georgia" w:eastAsia="Times New Roman" w:hAnsi="Georgia" w:cs="Times New Roman"/>
                <w:color w:val="484848"/>
                <w:sz w:val="24"/>
                <w:szCs w:val="24"/>
                <w:lang w:eastAsia="es-ES"/>
              </w:rPr>
            </w:pPr>
            <w:r w:rsidRPr="002C7E4C">
              <w:rPr>
                <w:rFonts w:ascii="Georgia" w:eastAsia="Times New Roman" w:hAnsi="Georgia" w:cs="Times New Roman"/>
                <w:b/>
                <w:bCs/>
                <w:color w:val="484848"/>
                <w:sz w:val="24"/>
                <w:szCs w:val="24"/>
                <w:lang w:eastAsia="es-ES"/>
              </w:rPr>
              <w:t xml:space="preserve">#106: "Pastor </w:t>
            </w:r>
            <w:proofErr w:type="spellStart"/>
            <w:r w:rsidRPr="002C7E4C">
              <w:rPr>
                <w:rFonts w:ascii="Georgia" w:eastAsia="Times New Roman" w:hAnsi="Georgia" w:cs="Times New Roman"/>
                <w:b/>
                <w:bCs/>
                <w:color w:val="484848"/>
                <w:sz w:val="24"/>
                <w:szCs w:val="24"/>
                <w:lang w:eastAsia="es-ES"/>
              </w:rPr>
              <w:t>angelicus</w:t>
            </w:r>
            <w:proofErr w:type="spellEnd"/>
            <w:r w:rsidRPr="002C7E4C">
              <w:rPr>
                <w:rFonts w:ascii="Georgia" w:eastAsia="Times New Roman" w:hAnsi="Georgia" w:cs="Times New Roman"/>
                <w:b/>
                <w:bCs/>
                <w:color w:val="484848"/>
                <w:sz w:val="24"/>
                <w:szCs w:val="24"/>
                <w:lang w:eastAsia="es-ES"/>
              </w:rPr>
              <w:t>”</w:t>
            </w:r>
            <w:r w:rsidRPr="002C7E4C">
              <w:rPr>
                <w:rFonts w:ascii="Georgia" w:eastAsia="Times New Roman" w:hAnsi="Georgia" w:cs="Times New Roman"/>
                <w:color w:val="484848"/>
                <w:sz w:val="24"/>
                <w:szCs w:val="24"/>
                <w:lang w:eastAsia="es-ES"/>
              </w:rPr>
              <w:t xml:space="preserve"> (Pastor angélico). </w:t>
            </w:r>
            <w:r w:rsidRPr="002C7E4C">
              <w:rPr>
                <w:rFonts w:ascii="Georgia" w:eastAsia="Times New Roman" w:hAnsi="Georgia" w:cs="Times New Roman"/>
                <w:b/>
                <w:bCs/>
                <w:color w:val="484848"/>
                <w:sz w:val="24"/>
                <w:szCs w:val="24"/>
                <w:lang w:eastAsia="es-ES"/>
              </w:rPr>
              <w:t>Pío XII</w:t>
            </w:r>
            <w:r w:rsidRPr="002C7E4C">
              <w:rPr>
                <w:rFonts w:ascii="Georgia" w:eastAsia="Times New Roman" w:hAnsi="Georgia" w:cs="Times New Roman"/>
                <w:color w:val="484848"/>
                <w:sz w:val="24"/>
                <w:szCs w:val="24"/>
                <w:lang w:eastAsia="es-ES"/>
              </w:rPr>
              <w:t xml:space="preserve"> (1939-1958).</w:t>
            </w:r>
            <w:r w:rsidRPr="002C7E4C">
              <w:rPr>
                <w:rFonts w:ascii="Georgia" w:eastAsia="Times New Roman" w:hAnsi="Georgia" w:cs="Times New Roman"/>
                <w:color w:val="484848"/>
                <w:sz w:val="24"/>
                <w:szCs w:val="24"/>
                <w:lang w:eastAsia="es-ES"/>
              </w:rPr>
              <w:br/>
              <w:t>Reconocido como un gran intelectual y defensor de la paz.</w:t>
            </w:r>
          </w:p>
          <w:p w:rsidR="002C7E4C" w:rsidRPr="002C7E4C" w:rsidRDefault="002C7E4C" w:rsidP="002C7E4C">
            <w:pPr>
              <w:numPr>
                <w:ilvl w:val="0"/>
                <w:numId w:val="1"/>
              </w:numPr>
              <w:spacing w:before="100" w:beforeAutospacing="1" w:after="100" w:afterAutospacing="1" w:line="240" w:lineRule="auto"/>
              <w:rPr>
                <w:rFonts w:ascii="Georgia" w:eastAsia="Times New Roman" w:hAnsi="Georgia" w:cs="Times New Roman"/>
                <w:color w:val="484848"/>
                <w:sz w:val="24"/>
                <w:szCs w:val="24"/>
                <w:lang w:eastAsia="es-ES"/>
              </w:rPr>
            </w:pPr>
            <w:r w:rsidRPr="002C7E4C">
              <w:rPr>
                <w:rFonts w:ascii="Georgia" w:eastAsia="Times New Roman" w:hAnsi="Georgia" w:cs="Times New Roman"/>
                <w:b/>
                <w:bCs/>
                <w:color w:val="484848"/>
                <w:sz w:val="24"/>
                <w:szCs w:val="24"/>
                <w:lang w:eastAsia="es-ES"/>
              </w:rPr>
              <w:t>#107: "Pastor y nauta”</w:t>
            </w:r>
            <w:r w:rsidRPr="002C7E4C">
              <w:rPr>
                <w:rFonts w:ascii="Georgia" w:eastAsia="Times New Roman" w:hAnsi="Georgia" w:cs="Times New Roman"/>
                <w:color w:val="484848"/>
                <w:sz w:val="24"/>
                <w:szCs w:val="24"/>
                <w:lang w:eastAsia="es-ES"/>
              </w:rPr>
              <w:t xml:space="preserve"> (Pastor y navegante). </w:t>
            </w:r>
            <w:r w:rsidRPr="002C7E4C">
              <w:rPr>
                <w:rFonts w:ascii="Georgia" w:eastAsia="Times New Roman" w:hAnsi="Georgia" w:cs="Times New Roman"/>
                <w:b/>
                <w:bCs/>
                <w:color w:val="484848"/>
                <w:sz w:val="24"/>
                <w:szCs w:val="24"/>
                <w:lang w:eastAsia="es-ES"/>
              </w:rPr>
              <w:t>Juan XXIII</w:t>
            </w:r>
            <w:r w:rsidRPr="002C7E4C">
              <w:rPr>
                <w:rFonts w:ascii="Georgia" w:eastAsia="Times New Roman" w:hAnsi="Georgia" w:cs="Times New Roman"/>
                <w:color w:val="484848"/>
                <w:sz w:val="24"/>
                <w:szCs w:val="24"/>
                <w:lang w:eastAsia="es-ES"/>
              </w:rPr>
              <w:t xml:space="preserve"> (1958-1963).</w:t>
            </w:r>
            <w:r w:rsidRPr="002C7E4C">
              <w:rPr>
                <w:rFonts w:ascii="Georgia" w:eastAsia="Times New Roman" w:hAnsi="Georgia" w:cs="Times New Roman"/>
                <w:color w:val="484848"/>
                <w:sz w:val="24"/>
                <w:szCs w:val="24"/>
                <w:lang w:eastAsia="es-ES"/>
              </w:rPr>
              <w:br/>
              <w:t xml:space="preserve">Juan XXIII fue Cardenal de Venecia, ciudad de navegantes. Condujo la Iglesia al Con. </w:t>
            </w:r>
            <w:proofErr w:type="spellStart"/>
            <w:r w:rsidRPr="002C7E4C">
              <w:rPr>
                <w:rFonts w:ascii="Georgia" w:eastAsia="Times New Roman" w:hAnsi="Georgia" w:cs="Times New Roman"/>
                <w:color w:val="484848"/>
                <w:sz w:val="24"/>
                <w:szCs w:val="24"/>
                <w:lang w:eastAsia="es-ES"/>
              </w:rPr>
              <w:t>Vat</w:t>
            </w:r>
            <w:proofErr w:type="spellEnd"/>
            <w:r w:rsidRPr="002C7E4C">
              <w:rPr>
                <w:rFonts w:ascii="Georgia" w:eastAsia="Times New Roman" w:hAnsi="Georgia" w:cs="Times New Roman"/>
                <w:color w:val="484848"/>
                <w:sz w:val="24"/>
                <w:szCs w:val="24"/>
                <w:lang w:eastAsia="es-ES"/>
              </w:rPr>
              <w:t xml:space="preserve"> II.</w:t>
            </w:r>
          </w:p>
          <w:p w:rsidR="002C7E4C" w:rsidRPr="002C7E4C" w:rsidRDefault="002C7E4C" w:rsidP="002C7E4C">
            <w:pPr>
              <w:numPr>
                <w:ilvl w:val="0"/>
                <w:numId w:val="1"/>
              </w:numPr>
              <w:spacing w:before="100" w:beforeAutospacing="1" w:after="100" w:afterAutospacing="1" w:line="240" w:lineRule="auto"/>
              <w:rPr>
                <w:rFonts w:ascii="Georgia" w:eastAsia="Times New Roman" w:hAnsi="Georgia" w:cs="Times New Roman"/>
                <w:color w:val="484848"/>
                <w:sz w:val="24"/>
                <w:szCs w:val="24"/>
                <w:lang w:eastAsia="es-ES"/>
              </w:rPr>
            </w:pPr>
            <w:r w:rsidRPr="002C7E4C">
              <w:rPr>
                <w:rFonts w:ascii="Georgia" w:eastAsia="Times New Roman" w:hAnsi="Georgia" w:cs="Times New Roman"/>
                <w:b/>
                <w:bCs/>
                <w:color w:val="484848"/>
                <w:sz w:val="24"/>
                <w:szCs w:val="24"/>
                <w:lang w:eastAsia="es-ES"/>
              </w:rPr>
              <w:t>#108: "</w:t>
            </w:r>
            <w:proofErr w:type="spellStart"/>
            <w:r w:rsidRPr="002C7E4C">
              <w:rPr>
                <w:rFonts w:ascii="Georgia" w:eastAsia="Times New Roman" w:hAnsi="Georgia" w:cs="Times New Roman"/>
                <w:b/>
                <w:bCs/>
                <w:color w:val="484848"/>
                <w:sz w:val="24"/>
                <w:szCs w:val="24"/>
                <w:lang w:eastAsia="es-ES"/>
              </w:rPr>
              <w:t>Flos</w:t>
            </w:r>
            <w:proofErr w:type="spellEnd"/>
            <w:r w:rsidRPr="002C7E4C">
              <w:rPr>
                <w:rFonts w:ascii="Georgia" w:eastAsia="Times New Roman" w:hAnsi="Georgia" w:cs="Times New Roman"/>
                <w:b/>
                <w:bCs/>
                <w:color w:val="484848"/>
                <w:sz w:val="24"/>
                <w:szCs w:val="24"/>
                <w:lang w:eastAsia="es-ES"/>
              </w:rPr>
              <w:t xml:space="preserve"> </w:t>
            </w:r>
            <w:proofErr w:type="spellStart"/>
            <w:r w:rsidRPr="002C7E4C">
              <w:rPr>
                <w:rFonts w:ascii="Georgia" w:eastAsia="Times New Roman" w:hAnsi="Georgia" w:cs="Times New Roman"/>
                <w:b/>
                <w:bCs/>
                <w:color w:val="484848"/>
                <w:sz w:val="24"/>
                <w:szCs w:val="24"/>
                <w:lang w:eastAsia="es-ES"/>
              </w:rPr>
              <w:t>florum</w:t>
            </w:r>
            <w:proofErr w:type="spellEnd"/>
            <w:r w:rsidRPr="002C7E4C">
              <w:rPr>
                <w:rFonts w:ascii="Georgia" w:eastAsia="Times New Roman" w:hAnsi="Georgia" w:cs="Times New Roman"/>
                <w:b/>
                <w:bCs/>
                <w:color w:val="484848"/>
                <w:sz w:val="24"/>
                <w:szCs w:val="24"/>
                <w:lang w:eastAsia="es-ES"/>
              </w:rPr>
              <w:t>”</w:t>
            </w:r>
            <w:r w:rsidRPr="002C7E4C">
              <w:rPr>
                <w:rFonts w:ascii="Georgia" w:eastAsia="Times New Roman" w:hAnsi="Georgia" w:cs="Times New Roman"/>
                <w:color w:val="484848"/>
                <w:sz w:val="24"/>
                <w:szCs w:val="24"/>
                <w:lang w:eastAsia="es-ES"/>
              </w:rPr>
              <w:t xml:space="preserve"> (Flor de las flores). </w:t>
            </w:r>
            <w:r w:rsidRPr="002C7E4C">
              <w:rPr>
                <w:rFonts w:ascii="Georgia" w:eastAsia="Times New Roman" w:hAnsi="Georgia" w:cs="Times New Roman"/>
                <w:b/>
                <w:bCs/>
                <w:color w:val="484848"/>
                <w:sz w:val="24"/>
                <w:szCs w:val="24"/>
                <w:lang w:eastAsia="es-ES"/>
              </w:rPr>
              <w:t>Pablo VI</w:t>
            </w:r>
            <w:r w:rsidRPr="002C7E4C">
              <w:rPr>
                <w:rFonts w:ascii="Georgia" w:eastAsia="Times New Roman" w:hAnsi="Georgia" w:cs="Times New Roman"/>
                <w:color w:val="484848"/>
                <w:sz w:val="24"/>
                <w:szCs w:val="24"/>
                <w:lang w:eastAsia="es-ES"/>
              </w:rPr>
              <w:t xml:space="preserve"> (1963-1978).</w:t>
            </w:r>
            <w:r w:rsidRPr="002C7E4C">
              <w:rPr>
                <w:rFonts w:ascii="Georgia" w:eastAsia="Times New Roman" w:hAnsi="Georgia" w:cs="Times New Roman"/>
                <w:color w:val="484848"/>
                <w:sz w:val="24"/>
                <w:szCs w:val="24"/>
                <w:lang w:eastAsia="es-ES"/>
              </w:rPr>
              <w:br/>
              <w:t>Su escudo contiene la flor de lis (la flor de las flores).</w:t>
            </w:r>
          </w:p>
          <w:p w:rsidR="002C7E4C" w:rsidRPr="002C7E4C" w:rsidRDefault="002C7E4C" w:rsidP="002C7E4C">
            <w:pPr>
              <w:numPr>
                <w:ilvl w:val="0"/>
                <w:numId w:val="1"/>
              </w:numPr>
              <w:spacing w:before="100" w:beforeAutospacing="1" w:after="100" w:afterAutospacing="1" w:line="240" w:lineRule="auto"/>
              <w:rPr>
                <w:rFonts w:ascii="Georgia" w:eastAsia="Times New Roman" w:hAnsi="Georgia" w:cs="Times New Roman"/>
                <w:color w:val="484848"/>
                <w:sz w:val="24"/>
                <w:szCs w:val="24"/>
                <w:lang w:eastAsia="es-ES"/>
              </w:rPr>
            </w:pPr>
            <w:r w:rsidRPr="002C7E4C">
              <w:rPr>
                <w:rFonts w:ascii="Georgia" w:eastAsia="Times New Roman" w:hAnsi="Georgia" w:cs="Times New Roman"/>
                <w:b/>
                <w:bCs/>
                <w:color w:val="484848"/>
                <w:sz w:val="24"/>
                <w:szCs w:val="24"/>
                <w:lang w:eastAsia="es-ES"/>
              </w:rPr>
              <w:t xml:space="preserve">#109: "De </w:t>
            </w:r>
            <w:proofErr w:type="spellStart"/>
            <w:r w:rsidRPr="002C7E4C">
              <w:rPr>
                <w:rFonts w:ascii="Georgia" w:eastAsia="Times New Roman" w:hAnsi="Georgia" w:cs="Times New Roman"/>
                <w:b/>
                <w:bCs/>
                <w:color w:val="484848"/>
                <w:sz w:val="24"/>
                <w:szCs w:val="24"/>
                <w:lang w:eastAsia="es-ES"/>
              </w:rPr>
              <w:t>medietate</w:t>
            </w:r>
            <w:proofErr w:type="spellEnd"/>
            <w:r w:rsidRPr="002C7E4C">
              <w:rPr>
                <w:rFonts w:ascii="Georgia" w:eastAsia="Times New Roman" w:hAnsi="Georgia" w:cs="Times New Roman"/>
                <w:b/>
                <w:bCs/>
                <w:color w:val="484848"/>
                <w:sz w:val="24"/>
                <w:szCs w:val="24"/>
                <w:lang w:eastAsia="es-ES"/>
              </w:rPr>
              <w:t xml:space="preserve"> </w:t>
            </w:r>
            <w:proofErr w:type="spellStart"/>
            <w:r w:rsidRPr="002C7E4C">
              <w:rPr>
                <w:rFonts w:ascii="Georgia" w:eastAsia="Times New Roman" w:hAnsi="Georgia" w:cs="Times New Roman"/>
                <w:b/>
                <w:bCs/>
                <w:color w:val="484848"/>
                <w:sz w:val="24"/>
                <w:szCs w:val="24"/>
                <w:lang w:eastAsia="es-ES"/>
              </w:rPr>
              <w:t>Lunae</w:t>
            </w:r>
            <w:proofErr w:type="spellEnd"/>
            <w:r w:rsidRPr="002C7E4C">
              <w:rPr>
                <w:rFonts w:ascii="Georgia" w:eastAsia="Times New Roman" w:hAnsi="Georgia" w:cs="Times New Roman"/>
                <w:b/>
                <w:bCs/>
                <w:color w:val="484848"/>
                <w:sz w:val="24"/>
                <w:szCs w:val="24"/>
                <w:lang w:eastAsia="es-ES"/>
              </w:rPr>
              <w:t>”</w:t>
            </w:r>
            <w:r w:rsidRPr="002C7E4C">
              <w:rPr>
                <w:rFonts w:ascii="Georgia" w:eastAsia="Times New Roman" w:hAnsi="Georgia" w:cs="Times New Roman"/>
                <w:color w:val="484848"/>
                <w:sz w:val="24"/>
                <w:szCs w:val="24"/>
                <w:lang w:eastAsia="es-ES"/>
              </w:rPr>
              <w:t xml:space="preserve"> (De la Media Luna). </w:t>
            </w:r>
            <w:r w:rsidRPr="002C7E4C">
              <w:rPr>
                <w:rFonts w:ascii="Georgia" w:eastAsia="Times New Roman" w:hAnsi="Georgia" w:cs="Times New Roman"/>
                <w:b/>
                <w:bCs/>
                <w:color w:val="484848"/>
                <w:sz w:val="24"/>
                <w:szCs w:val="24"/>
                <w:lang w:eastAsia="es-ES"/>
              </w:rPr>
              <w:t>Juan Pablo I</w:t>
            </w:r>
            <w:r w:rsidRPr="002C7E4C">
              <w:rPr>
                <w:rFonts w:ascii="Georgia" w:eastAsia="Times New Roman" w:hAnsi="Georgia" w:cs="Times New Roman"/>
                <w:color w:val="484848"/>
                <w:sz w:val="24"/>
                <w:szCs w:val="24"/>
                <w:lang w:eastAsia="es-ES"/>
              </w:rPr>
              <w:t xml:space="preserve"> (1978-1978).</w:t>
            </w:r>
            <w:r w:rsidRPr="002C7E4C">
              <w:rPr>
                <w:rFonts w:ascii="Georgia" w:eastAsia="Times New Roman" w:hAnsi="Georgia" w:cs="Times New Roman"/>
                <w:color w:val="484848"/>
                <w:sz w:val="24"/>
                <w:szCs w:val="24"/>
                <w:lang w:eastAsia="es-ES"/>
              </w:rPr>
              <w:br/>
              <w:t xml:space="preserve">Su nombre era </w:t>
            </w:r>
            <w:r w:rsidRPr="002C7E4C">
              <w:rPr>
                <w:rFonts w:ascii="Georgia" w:eastAsia="Times New Roman" w:hAnsi="Georgia" w:cs="Times New Roman"/>
                <w:i/>
                <w:iCs/>
                <w:color w:val="484848"/>
                <w:sz w:val="24"/>
                <w:szCs w:val="24"/>
                <w:lang w:eastAsia="es-ES"/>
              </w:rPr>
              <w:t xml:space="preserve">“Albino </w:t>
            </w:r>
            <w:proofErr w:type="spellStart"/>
            <w:r w:rsidRPr="002C7E4C">
              <w:rPr>
                <w:rFonts w:ascii="Georgia" w:eastAsia="Times New Roman" w:hAnsi="Georgia" w:cs="Times New Roman"/>
                <w:i/>
                <w:iCs/>
                <w:color w:val="484848"/>
                <w:sz w:val="24"/>
                <w:szCs w:val="24"/>
                <w:lang w:eastAsia="es-ES"/>
              </w:rPr>
              <w:t>Luciani</w:t>
            </w:r>
            <w:proofErr w:type="spellEnd"/>
            <w:r w:rsidRPr="002C7E4C">
              <w:rPr>
                <w:rFonts w:ascii="Georgia" w:eastAsia="Times New Roman" w:hAnsi="Georgia" w:cs="Times New Roman"/>
                <w:i/>
                <w:iCs/>
                <w:color w:val="484848"/>
                <w:sz w:val="24"/>
                <w:szCs w:val="24"/>
                <w:lang w:eastAsia="es-ES"/>
              </w:rPr>
              <w:t>”</w:t>
            </w:r>
            <w:r w:rsidRPr="002C7E4C">
              <w:rPr>
                <w:rFonts w:ascii="Georgia" w:eastAsia="Times New Roman" w:hAnsi="Georgia" w:cs="Times New Roman"/>
                <w:color w:val="484848"/>
                <w:sz w:val="24"/>
                <w:szCs w:val="24"/>
                <w:lang w:eastAsia="es-ES"/>
              </w:rPr>
              <w:t xml:space="preserve"> (luz blanca). Nació en la diócesis de Belluno (del latín </w:t>
            </w:r>
            <w:r w:rsidRPr="002C7E4C">
              <w:rPr>
                <w:rFonts w:ascii="Georgia" w:eastAsia="Times New Roman" w:hAnsi="Georgia" w:cs="Times New Roman"/>
                <w:i/>
                <w:iCs/>
                <w:color w:val="484848"/>
                <w:sz w:val="24"/>
                <w:szCs w:val="24"/>
                <w:lang w:eastAsia="es-ES"/>
              </w:rPr>
              <w:t>bella luna</w:t>
            </w:r>
            <w:r w:rsidRPr="002C7E4C">
              <w:rPr>
                <w:rFonts w:ascii="Georgia" w:eastAsia="Times New Roman" w:hAnsi="Georgia" w:cs="Times New Roman"/>
                <w:color w:val="484848"/>
                <w:sz w:val="24"/>
                <w:szCs w:val="24"/>
                <w:lang w:eastAsia="es-ES"/>
              </w:rPr>
              <w:t xml:space="preserve">). Fue elegido el 26 de agosto del 1978. La noche del 25 al 26 la luna estaba en </w:t>
            </w:r>
            <w:r w:rsidRPr="002C7E4C">
              <w:rPr>
                <w:rFonts w:ascii="Georgia" w:eastAsia="Times New Roman" w:hAnsi="Georgia" w:cs="Times New Roman"/>
                <w:i/>
                <w:iCs/>
                <w:color w:val="484848"/>
                <w:sz w:val="24"/>
                <w:szCs w:val="24"/>
                <w:lang w:eastAsia="es-ES"/>
              </w:rPr>
              <w:t>“media luna”</w:t>
            </w:r>
            <w:r w:rsidRPr="002C7E4C">
              <w:rPr>
                <w:rFonts w:ascii="Georgia" w:eastAsia="Times New Roman" w:hAnsi="Georgia" w:cs="Times New Roman"/>
                <w:color w:val="484848"/>
                <w:sz w:val="24"/>
                <w:szCs w:val="24"/>
                <w:lang w:eastAsia="es-ES"/>
              </w:rPr>
              <w:t>. Murió tras un eclipse de la luna. También su nacimiento, su ordenación sacerdotal y episcopal ocurrieron en noches de media luna.</w:t>
            </w:r>
          </w:p>
          <w:p w:rsidR="002C7E4C" w:rsidRPr="002C7E4C" w:rsidRDefault="002C7E4C" w:rsidP="002C7E4C">
            <w:pPr>
              <w:numPr>
                <w:ilvl w:val="0"/>
                <w:numId w:val="1"/>
              </w:numPr>
              <w:spacing w:before="100" w:beforeAutospacing="1" w:after="100" w:afterAutospacing="1" w:line="240" w:lineRule="auto"/>
              <w:rPr>
                <w:rFonts w:ascii="Georgia" w:eastAsia="Times New Roman" w:hAnsi="Georgia" w:cs="Times New Roman"/>
                <w:color w:val="484848"/>
                <w:sz w:val="24"/>
                <w:szCs w:val="24"/>
                <w:lang w:eastAsia="es-ES"/>
              </w:rPr>
            </w:pPr>
            <w:r w:rsidRPr="002C7E4C">
              <w:rPr>
                <w:rFonts w:ascii="Georgia" w:eastAsia="Times New Roman" w:hAnsi="Georgia" w:cs="Times New Roman"/>
                <w:b/>
                <w:bCs/>
                <w:color w:val="484848"/>
                <w:sz w:val="24"/>
                <w:szCs w:val="24"/>
                <w:lang w:eastAsia="es-ES"/>
              </w:rPr>
              <w:t xml:space="preserve">#110: "De labore </w:t>
            </w:r>
            <w:proofErr w:type="spellStart"/>
            <w:r w:rsidRPr="002C7E4C">
              <w:rPr>
                <w:rFonts w:ascii="Georgia" w:eastAsia="Times New Roman" w:hAnsi="Georgia" w:cs="Times New Roman"/>
                <w:b/>
                <w:bCs/>
                <w:color w:val="484848"/>
                <w:sz w:val="24"/>
                <w:szCs w:val="24"/>
                <w:lang w:eastAsia="es-ES"/>
              </w:rPr>
              <w:t>solis</w:t>
            </w:r>
            <w:proofErr w:type="spellEnd"/>
            <w:r w:rsidRPr="002C7E4C">
              <w:rPr>
                <w:rFonts w:ascii="Georgia" w:eastAsia="Times New Roman" w:hAnsi="Georgia" w:cs="Times New Roman"/>
                <w:b/>
                <w:bCs/>
                <w:color w:val="484848"/>
                <w:sz w:val="24"/>
                <w:szCs w:val="24"/>
                <w:lang w:eastAsia="es-ES"/>
              </w:rPr>
              <w:t>”</w:t>
            </w:r>
            <w:r w:rsidRPr="002C7E4C">
              <w:rPr>
                <w:rFonts w:ascii="Georgia" w:eastAsia="Times New Roman" w:hAnsi="Georgia" w:cs="Times New Roman"/>
                <w:color w:val="484848"/>
                <w:sz w:val="24"/>
                <w:szCs w:val="24"/>
                <w:lang w:eastAsia="es-ES"/>
              </w:rPr>
              <w:t xml:space="preserve"> (De la fatiga o trabajo del sol). </w:t>
            </w:r>
            <w:r w:rsidRPr="002C7E4C">
              <w:rPr>
                <w:rFonts w:ascii="Georgia" w:eastAsia="Times New Roman" w:hAnsi="Georgia" w:cs="Times New Roman"/>
                <w:b/>
                <w:bCs/>
                <w:color w:val="484848"/>
                <w:sz w:val="24"/>
                <w:szCs w:val="24"/>
                <w:lang w:eastAsia="es-ES"/>
              </w:rPr>
              <w:t>Juan Pablo II</w:t>
            </w:r>
            <w:r w:rsidRPr="002C7E4C">
              <w:rPr>
                <w:rFonts w:ascii="Georgia" w:eastAsia="Times New Roman" w:hAnsi="Georgia" w:cs="Times New Roman"/>
                <w:color w:val="484848"/>
                <w:sz w:val="24"/>
                <w:szCs w:val="24"/>
                <w:lang w:eastAsia="es-ES"/>
              </w:rPr>
              <w:t xml:space="preserve"> (1978-2005).</w:t>
            </w:r>
            <w:r w:rsidRPr="002C7E4C">
              <w:rPr>
                <w:rFonts w:ascii="Georgia" w:eastAsia="Times New Roman" w:hAnsi="Georgia" w:cs="Times New Roman"/>
                <w:color w:val="484848"/>
                <w:sz w:val="24"/>
                <w:szCs w:val="24"/>
                <w:lang w:eastAsia="es-ES"/>
              </w:rPr>
              <w:br/>
              <w:t>Ha sido capaz de un trabajo extraordinario y extenso. Los días de su nacimiento y muerte hubo eclipses solares.</w:t>
            </w:r>
          </w:p>
          <w:p w:rsidR="002C7E4C" w:rsidRPr="002C7E4C" w:rsidRDefault="002C7E4C" w:rsidP="002C7E4C">
            <w:pPr>
              <w:numPr>
                <w:ilvl w:val="0"/>
                <w:numId w:val="1"/>
              </w:numPr>
              <w:spacing w:before="100" w:beforeAutospacing="1" w:after="100" w:afterAutospacing="1" w:line="240" w:lineRule="auto"/>
              <w:rPr>
                <w:rFonts w:ascii="Georgia" w:eastAsia="Times New Roman" w:hAnsi="Georgia" w:cs="Times New Roman"/>
                <w:color w:val="484848"/>
                <w:sz w:val="24"/>
                <w:szCs w:val="24"/>
                <w:lang w:eastAsia="es-ES"/>
              </w:rPr>
            </w:pPr>
            <w:r w:rsidRPr="002C7E4C">
              <w:rPr>
                <w:rFonts w:ascii="Georgia" w:eastAsia="Times New Roman" w:hAnsi="Georgia" w:cs="Times New Roman"/>
                <w:b/>
                <w:bCs/>
                <w:color w:val="484848"/>
                <w:sz w:val="24"/>
                <w:szCs w:val="24"/>
                <w:lang w:eastAsia="es-ES"/>
              </w:rPr>
              <w:t xml:space="preserve">#111: "Gloria </w:t>
            </w:r>
            <w:proofErr w:type="spellStart"/>
            <w:r w:rsidRPr="002C7E4C">
              <w:rPr>
                <w:rFonts w:ascii="Georgia" w:eastAsia="Times New Roman" w:hAnsi="Georgia" w:cs="Times New Roman"/>
                <w:b/>
                <w:bCs/>
                <w:color w:val="484848"/>
                <w:sz w:val="24"/>
                <w:szCs w:val="24"/>
                <w:lang w:eastAsia="es-ES"/>
              </w:rPr>
              <w:t>Olivae</w:t>
            </w:r>
            <w:proofErr w:type="spellEnd"/>
            <w:r w:rsidRPr="002C7E4C">
              <w:rPr>
                <w:rFonts w:ascii="Georgia" w:eastAsia="Times New Roman" w:hAnsi="Georgia" w:cs="Times New Roman"/>
                <w:b/>
                <w:bCs/>
                <w:color w:val="484848"/>
                <w:sz w:val="24"/>
                <w:szCs w:val="24"/>
                <w:lang w:eastAsia="es-ES"/>
              </w:rPr>
              <w:t>”</w:t>
            </w:r>
            <w:r w:rsidRPr="002C7E4C">
              <w:rPr>
                <w:rFonts w:ascii="Georgia" w:eastAsia="Times New Roman" w:hAnsi="Georgia" w:cs="Times New Roman"/>
                <w:color w:val="484848"/>
                <w:sz w:val="24"/>
                <w:szCs w:val="24"/>
                <w:lang w:eastAsia="es-ES"/>
              </w:rPr>
              <w:t xml:space="preserve"> (La gloria del olivo). </w:t>
            </w:r>
            <w:r w:rsidRPr="002C7E4C">
              <w:rPr>
                <w:rFonts w:ascii="Georgia" w:eastAsia="Times New Roman" w:hAnsi="Georgia" w:cs="Times New Roman"/>
                <w:b/>
                <w:bCs/>
                <w:color w:val="484848"/>
                <w:sz w:val="24"/>
                <w:szCs w:val="24"/>
                <w:lang w:eastAsia="es-ES"/>
              </w:rPr>
              <w:t>Benedicto XVI</w:t>
            </w:r>
            <w:r w:rsidRPr="002C7E4C">
              <w:rPr>
                <w:rFonts w:ascii="Georgia" w:eastAsia="Times New Roman" w:hAnsi="Georgia" w:cs="Times New Roman"/>
                <w:color w:val="484848"/>
                <w:sz w:val="24"/>
                <w:szCs w:val="24"/>
                <w:lang w:eastAsia="es-ES"/>
              </w:rPr>
              <w:t xml:space="preserve"> (2005</w:t>
            </w:r>
            <w:proofErr w:type="gramStart"/>
            <w:r w:rsidRPr="002C7E4C">
              <w:rPr>
                <w:rFonts w:ascii="Georgia" w:eastAsia="Times New Roman" w:hAnsi="Georgia" w:cs="Times New Roman"/>
                <w:color w:val="484848"/>
                <w:sz w:val="24"/>
                <w:szCs w:val="24"/>
                <w:lang w:eastAsia="es-ES"/>
              </w:rPr>
              <w:t>-)</w:t>
            </w:r>
            <w:proofErr w:type="gramEnd"/>
            <w:r w:rsidRPr="002C7E4C">
              <w:rPr>
                <w:rFonts w:ascii="Georgia" w:eastAsia="Times New Roman" w:hAnsi="Georgia" w:cs="Times New Roman"/>
                <w:color w:val="484848"/>
                <w:sz w:val="24"/>
                <w:szCs w:val="24"/>
                <w:lang w:eastAsia="es-ES"/>
              </w:rPr>
              <w:t>.</w:t>
            </w:r>
            <w:r w:rsidRPr="002C7E4C">
              <w:rPr>
                <w:rFonts w:ascii="Georgia" w:eastAsia="Times New Roman" w:hAnsi="Georgia" w:cs="Times New Roman"/>
                <w:color w:val="484848"/>
                <w:sz w:val="24"/>
                <w:szCs w:val="24"/>
                <w:lang w:eastAsia="es-ES"/>
              </w:rPr>
              <w:br/>
              <w:t xml:space="preserve">Toma su nombre por San Benito y Benedicto XV. Los Benedictinos tuvieron una rama llamada los </w:t>
            </w:r>
            <w:r w:rsidRPr="002C7E4C">
              <w:rPr>
                <w:rFonts w:ascii="Georgia" w:eastAsia="Times New Roman" w:hAnsi="Georgia" w:cs="Times New Roman"/>
                <w:i/>
                <w:iCs/>
                <w:color w:val="484848"/>
                <w:sz w:val="24"/>
                <w:szCs w:val="24"/>
                <w:lang w:eastAsia="es-ES"/>
              </w:rPr>
              <w:t>"</w:t>
            </w:r>
            <w:proofErr w:type="spellStart"/>
            <w:r w:rsidRPr="002C7E4C">
              <w:rPr>
                <w:rFonts w:ascii="Georgia" w:eastAsia="Times New Roman" w:hAnsi="Georgia" w:cs="Times New Roman"/>
                <w:i/>
                <w:iCs/>
                <w:color w:val="484848"/>
                <w:sz w:val="24"/>
                <w:szCs w:val="24"/>
                <w:lang w:eastAsia="es-ES"/>
              </w:rPr>
              <w:t>olivetans</w:t>
            </w:r>
            <w:proofErr w:type="spellEnd"/>
            <w:r w:rsidRPr="002C7E4C">
              <w:rPr>
                <w:rFonts w:ascii="Georgia" w:eastAsia="Times New Roman" w:hAnsi="Georgia" w:cs="Times New Roman"/>
                <w:i/>
                <w:iCs/>
                <w:color w:val="484848"/>
                <w:sz w:val="24"/>
                <w:szCs w:val="24"/>
                <w:lang w:eastAsia="es-ES"/>
              </w:rPr>
              <w:t>"</w:t>
            </w:r>
            <w:r w:rsidRPr="002C7E4C">
              <w:rPr>
                <w:rFonts w:ascii="Georgia" w:eastAsia="Times New Roman" w:hAnsi="Georgia" w:cs="Times New Roman"/>
                <w:color w:val="484848"/>
                <w:sz w:val="24"/>
                <w:szCs w:val="24"/>
                <w:lang w:eastAsia="es-ES"/>
              </w:rPr>
              <w:t>. Benedicto XV se destacó por sus esfuerzos por la paz durante la Primera Guerra Mundial.</w:t>
            </w:r>
          </w:p>
          <w:p w:rsidR="002C7E4C" w:rsidRPr="002C7E4C" w:rsidRDefault="002C7E4C" w:rsidP="002C7E4C">
            <w:pPr>
              <w:spacing w:before="100" w:beforeAutospacing="1" w:after="100" w:afterAutospacing="1" w:line="240" w:lineRule="auto"/>
              <w:outlineLvl w:val="3"/>
              <w:rPr>
                <w:rFonts w:ascii="Georgia" w:eastAsia="Times New Roman" w:hAnsi="Georgia" w:cs="Times New Roman"/>
                <w:b/>
                <w:bCs/>
                <w:caps/>
                <w:color w:val="484848"/>
                <w:sz w:val="24"/>
                <w:szCs w:val="24"/>
                <w:lang w:eastAsia="es-ES"/>
              </w:rPr>
            </w:pPr>
            <w:r w:rsidRPr="002C7E4C">
              <w:rPr>
                <w:rFonts w:ascii="Georgia" w:eastAsia="Times New Roman" w:hAnsi="Georgia" w:cs="Times New Roman"/>
                <w:b/>
                <w:bCs/>
                <w:caps/>
                <w:color w:val="484848"/>
                <w:sz w:val="24"/>
                <w:szCs w:val="24"/>
                <w:lang w:eastAsia="es-ES"/>
              </w:rPr>
              <w:t>Queda uno solo en la lista:</w:t>
            </w:r>
          </w:p>
          <w:p w:rsidR="002C7E4C" w:rsidRPr="002C7E4C" w:rsidRDefault="002C7E4C" w:rsidP="002C7E4C">
            <w:pPr>
              <w:numPr>
                <w:ilvl w:val="0"/>
                <w:numId w:val="2"/>
              </w:numPr>
              <w:spacing w:before="100" w:beforeAutospacing="1" w:after="100" w:afterAutospacing="1" w:line="240" w:lineRule="auto"/>
              <w:rPr>
                <w:rFonts w:ascii="Georgia" w:eastAsia="Times New Roman" w:hAnsi="Georgia" w:cs="Times New Roman"/>
                <w:color w:val="484848"/>
                <w:sz w:val="24"/>
                <w:szCs w:val="24"/>
                <w:lang w:eastAsia="es-ES"/>
              </w:rPr>
            </w:pPr>
            <w:r w:rsidRPr="002C7E4C">
              <w:rPr>
                <w:rFonts w:ascii="Georgia" w:eastAsia="Times New Roman" w:hAnsi="Georgia" w:cs="Times New Roman"/>
                <w:b/>
                <w:bCs/>
                <w:color w:val="484848"/>
                <w:sz w:val="24"/>
                <w:szCs w:val="24"/>
                <w:lang w:eastAsia="es-ES"/>
              </w:rPr>
              <w:t xml:space="preserve">#112: "Petrus </w:t>
            </w:r>
            <w:proofErr w:type="spellStart"/>
            <w:r w:rsidRPr="002C7E4C">
              <w:rPr>
                <w:rFonts w:ascii="Georgia" w:eastAsia="Times New Roman" w:hAnsi="Georgia" w:cs="Times New Roman"/>
                <w:b/>
                <w:bCs/>
                <w:color w:val="484848"/>
                <w:sz w:val="24"/>
                <w:szCs w:val="24"/>
                <w:lang w:eastAsia="es-ES"/>
              </w:rPr>
              <w:t>Romanus</w:t>
            </w:r>
            <w:proofErr w:type="spellEnd"/>
            <w:r w:rsidRPr="002C7E4C">
              <w:rPr>
                <w:rFonts w:ascii="Georgia" w:eastAsia="Times New Roman" w:hAnsi="Georgia" w:cs="Times New Roman"/>
                <w:b/>
                <w:bCs/>
                <w:color w:val="484848"/>
                <w:sz w:val="24"/>
                <w:szCs w:val="24"/>
                <w:lang w:eastAsia="es-ES"/>
              </w:rPr>
              <w:t>”</w:t>
            </w:r>
            <w:r w:rsidRPr="002C7E4C">
              <w:rPr>
                <w:rFonts w:ascii="Georgia" w:eastAsia="Times New Roman" w:hAnsi="Georgia" w:cs="Times New Roman"/>
                <w:color w:val="484848"/>
                <w:sz w:val="24"/>
                <w:szCs w:val="24"/>
                <w:lang w:eastAsia="es-ES"/>
              </w:rPr>
              <w:t xml:space="preserve"> (Pedro Romano). </w:t>
            </w:r>
            <w:r w:rsidRPr="002C7E4C">
              <w:rPr>
                <w:rFonts w:ascii="Georgia" w:eastAsia="Times New Roman" w:hAnsi="Georgia" w:cs="Times New Roman"/>
                <w:color w:val="484848"/>
                <w:sz w:val="24"/>
                <w:szCs w:val="24"/>
                <w:lang w:eastAsia="es-ES"/>
              </w:rPr>
              <w:br/>
              <w:t>Quién será el último Papa ya que en su reinado ocurrirá el fin:</w:t>
            </w:r>
          </w:p>
          <w:p w:rsidR="002C7E4C" w:rsidRPr="002C7E4C" w:rsidRDefault="002C7E4C" w:rsidP="002C7E4C">
            <w:pPr>
              <w:spacing w:after="254" w:line="240" w:lineRule="auto"/>
              <w:jc w:val="center"/>
              <w:rPr>
                <w:rFonts w:ascii="Georgia" w:eastAsia="Times New Roman" w:hAnsi="Georgia" w:cs="Times New Roman"/>
                <w:i/>
                <w:iCs/>
                <w:color w:val="484848"/>
                <w:sz w:val="24"/>
                <w:szCs w:val="24"/>
                <w:lang w:eastAsia="es-ES"/>
              </w:rPr>
            </w:pPr>
            <w:r w:rsidRPr="002C7E4C">
              <w:rPr>
                <w:rFonts w:ascii="Georgia" w:eastAsia="Times New Roman" w:hAnsi="Georgia" w:cs="Times New Roman"/>
                <w:i/>
                <w:iCs/>
                <w:color w:val="484848"/>
                <w:sz w:val="24"/>
                <w:szCs w:val="24"/>
                <w:lang w:eastAsia="es-ES"/>
              </w:rPr>
              <w:t xml:space="preserve">En la persecución final de la Santa Iglesia Romana reinará Petrus </w:t>
            </w:r>
            <w:proofErr w:type="spellStart"/>
            <w:r w:rsidRPr="002C7E4C">
              <w:rPr>
                <w:rFonts w:ascii="Georgia" w:eastAsia="Times New Roman" w:hAnsi="Georgia" w:cs="Times New Roman"/>
                <w:i/>
                <w:iCs/>
                <w:color w:val="484848"/>
                <w:sz w:val="24"/>
                <w:szCs w:val="24"/>
                <w:lang w:eastAsia="es-ES"/>
              </w:rPr>
              <w:t>Romanus</w:t>
            </w:r>
            <w:proofErr w:type="spellEnd"/>
            <w:r w:rsidRPr="002C7E4C">
              <w:rPr>
                <w:rFonts w:ascii="Georgia" w:eastAsia="Times New Roman" w:hAnsi="Georgia" w:cs="Times New Roman"/>
                <w:i/>
                <w:iCs/>
                <w:color w:val="484848"/>
                <w:sz w:val="24"/>
                <w:szCs w:val="24"/>
                <w:lang w:eastAsia="es-ES"/>
              </w:rPr>
              <w:t xml:space="preserve"> (Pedro el Romano), quien alimentará a su grey en medio de muchas tribulaciones. Después de esto la ciudad de las siete colinas será destruida y el temido juez juzgará a su pueblo. El Fin.</w:t>
            </w:r>
          </w:p>
          <w:p w:rsidR="002C7E4C" w:rsidRPr="002C7E4C" w:rsidRDefault="002C7E4C" w:rsidP="002C7E4C">
            <w:pPr>
              <w:spacing w:after="0" w:line="240" w:lineRule="auto"/>
              <w:jc w:val="center"/>
              <w:rPr>
                <w:rFonts w:ascii="Georgia" w:eastAsia="Times New Roman" w:hAnsi="Georgia" w:cs="Times New Roman"/>
                <w:color w:val="484848"/>
                <w:sz w:val="24"/>
                <w:szCs w:val="24"/>
                <w:lang w:eastAsia="es-ES"/>
              </w:rPr>
            </w:pPr>
            <w:r>
              <w:rPr>
                <w:rFonts w:ascii="Georgia" w:eastAsia="Times New Roman" w:hAnsi="Georgia" w:cs="Times New Roman"/>
                <w:noProof/>
                <w:color w:val="484848"/>
                <w:sz w:val="24"/>
                <w:szCs w:val="24"/>
                <w:lang w:eastAsia="es-ES"/>
              </w:rPr>
              <w:lastRenderedPageBreak/>
              <w:drawing>
                <wp:inline distT="0" distB="0" distL="0" distR="0">
                  <wp:extent cx="2108200" cy="2861310"/>
                  <wp:effectExtent l="19050" t="0" r="6350" b="0"/>
                  <wp:docPr id="5" name="Imagen 5" descr="San Malaquías y sus profecías - El F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an Malaquías y sus profecías - El Fin"/>
                          <pic:cNvPicPr>
                            <a:picLocks noChangeAspect="1" noChangeArrowheads="1"/>
                          </pic:cNvPicPr>
                        </pic:nvPicPr>
                        <pic:blipFill>
                          <a:blip r:embed="rId12"/>
                          <a:srcRect/>
                          <a:stretch>
                            <a:fillRect/>
                          </a:stretch>
                        </pic:blipFill>
                        <pic:spPr bwMode="auto">
                          <a:xfrm>
                            <a:off x="0" y="0"/>
                            <a:ext cx="2108200" cy="2861310"/>
                          </a:xfrm>
                          <a:prstGeom prst="rect">
                            <a:avLst/>
                          </a:prstGeom>
                          <a:noFill/>
                          <a:ln w="9525">
                            <a:noFill/>
                            <a:miter lim="800000"/>
                            <a:headEnd/>
                            <a:tailEnd/>
                          </a:ln>
                        </pic:spPr>
                      </pic:pic>
                    </a:graphicData>
                  </a:graphic>
                </wp:inline>
              </w:drawing>
            </w:r>
          </w:p>
          <w:p w:rsidR="002C7E4C" w:rsidRPr="002C7E4C" w:rsidRDefault="002C7E4C" w:rsidP="002C7E4C">
            <w:pPr>
              <w:spacing w:after="0" w:line="240" w:lineRule="auto"/>
              <w:jc w:val="center"/>
              <w:rPr>
                <w:rFonts w:ascii="Georgia" w:eastAsia="Times New Roman" w:hAnsi="Georgia" w:cs="Times New Roman"/>
                <w:color w:val="484848"/>
                <w:sz w:val="24"/>
                <w:szCs w:val="24"/>
                <w:lang w:eastAsia="es-ES"/>
              </w:rPr>
            </w:pPr>
            <w:r>
              <w:rPr>
                <w:rFonts w:ascii="Georgia" w:eastAsia="Times New Roman" w:hAnsi="Georgia" w:cs="Times New Roman"/>
                <w:noProof/>
                <w:color w:val="484848"/>
                <w:sz w:val="24"/>
                <w:szCs w:val="24"/>
                <w:lang w:eastAsia="es-ES"/>
              </w:rPr>
              <w:drawing>
                <wp:anchor distT="0" distB="0" distL="0" distR="0" simplePos="0" relativeHeight="251658240" behindDoc="0" locked="0" layoutInCell="1" allowOverlap="0">
                  <wp:simplePos x="0" y="0"/>
                  <wp:positionH relativeFrom="column">
                    <wp:align>right</wp:align>
                  </wp:positionH>
                  <wp:positionV relativeFrom="line">
                    <wp:posOffset>0</wp:posOffset>
                  </wp:positionV>
                  <wp:extent cx="4762500" cy="333375"/>
                  <wp:effectExtent l="19050" t="0" r="0" b="0"/>
                  <wp:wrapSquare wrapText="bothSides"/>
                  <wp:docPr id="3" name="Imagen 5" descr="San Malaquías y sus profecí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an Malaquías y sus profecías"/>
                          <pic:cNvPicPr>
                            <a:picLocks noChangeAspect="1" noChangeArrowheads="1"/>
                          </pic:cNvPicPr>
                        </pic:nvPicPr>
                        <pic:blipFill>
                          <a:blip r:embed="rId13"/>
                          <a:srcRect/>
                          <a:stretch>
                            <a:fillRect/>
                          </a:stretch>
                        </pic:blipFill>
                        <pic:spPr bwMode="auto">
                          <a:xfrm>
                            <a:off x="0" y="0"/>
                            <a:ext cx="4762500" cy="333375"/>
                          </a:xfrm>
                          <a:prstGeom prst="rect">
                            <a:avLst/>
                          </a:prstGeom>
                          <a:noFill/>
                          <a:ln w="9525">
                            <a:noFill/>
                            <a:miter lim="800000"/>
                            <a:headEnd/>
                            <a:tailEnd/>
                          </a:ln>
                        </pic:spPr>
                      </pic:pic>
                    </a:graphicData>
                  </a:graphic>
                </wp:anchor>
              </w:drawing>
            </w:r>
          </w:p>
        </w:tc>
      </w:tr>
    </w:tbl>
    <w:p w:rsidR="008626CF" w:rsidRDefault="008626CF"/>
    <w:sectPr w:rsidR="008626CF" w:rsidSect="008626CF">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E11943"/>
    <w:multiLevelType w:val="multilevel"/>
    <w:tmpl w:val="964EC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A9A3CD6"/>
    <w:multiLevelType w:val="multilevel"/>
    <w:tmpl w:val="C9AE8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proofState w:spelling="clean" w:grammar="clean"/>
  <w:defaultTabStop w:val="708"/>
  <w:hyphenationZone w:val="425"/>
  <w:characterSpacingControl w:val="doNotCompress"/>
  <w:compat/>
  <w:rsids>
    <w:rsidRoot w:val="002C7E4C"/>
    <w:rsid w:val="002C7E4C"/>
    <w:rsid w:val="00842977"/>
    <w:rsid w:val="008626C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26CF"/>
  </w:style>
  <w:style w:type="paragraph" w:styleId="Ttulo2">
    <w:name w:val="heading 2"/>
    <w:basedOn w:val="Normal"/>
    <w:link w:val="Ttulo2Car"/>
    <w:uiPriority w:val="9"/>
    <w:qFormat/>
    <w:rsid w:val="002C7E4C"/>
    <w:pPr>
      <w:spacing w:before="100" w:beforeAutospacing="1" w:after="100" w:afterAutospacing="1" w:line="240" w:lineRule="auto"/>
      <w:outlineLvl w:val="1"/>
    </w:pPr>
    <w:rPr>
      <w:rFonts w:ascii="Times New Roman" w:eastAsia="Times New Roman" w:hAnsi="Times New Roman" w:cs="Times New Roman"/>
      <w:sz w:val="36"/>
      <w:szCs w:val="36"/>
      <w:lang w:eastAsia="es-ES"/>
    </w:rPr>
  </w:style>
  <w:style w:type="paragraph" w:styleId="Ttulo3">
    <w:name w:val="heading 3"/>
    <w:basedOn w:val="Normal"/>
    <w:link w:val="Ttulo3Car"/>
    <w:uiPriority w:val="9"/>
    <w:qFormat/>
    <w:rsid w:val="002C7E4C"/>
    <w:pPr>
      <w:spacing w:before="100" w:beforeAutospacing="1" w:after="100" w:afterAutospacing="1" w:line="240" w:lineRule="auto"/>
      <w:outlineLvl w:val="2"/>
    </w:pPr>
    <w:rPr>
      <w:rFonts w:ascii="Times New Roman" w:eastAsia="Times New Roman" w:hAnsi="Times New Roman" w:cs="Times New Roman"/>
      <w:b/>
      <w:bCs/>
      <w:sz w:val="32"/>
      <w:szCs w:val="32"/>
      <w:lang w:eastAsia="es-ES"/>
    </w:rPr>
  </w:style>
  <w:style w:type="paragraph" w:styleId="Ttulo4">
    <w:name w:val="heading 4"/>
    <w:basedOn w:val="Normal"/>
    <w:link w:val="Ttulo4Car"/>
    <w:uiPriority w:val="9"/>
    <w:qFormat/>
    <w:rsid w:val="002C7E4C"/>
    <w:pPr>
      <w:spacing w:before="100" w:beforeAutospacing="1" w:after="100" w:afterAutospacing="1" w:line="240" w:lineRule="auto"/>
      <w:outlineLvl w:val="3"/>
    </w:pPr>
    <w:rPr>
      <w:rFonts w:ascii="Times New Roman" w:eastAsia="Times New Roman" w:hAnsi="Times New Roman" w:cs="Times New Roman"/>
      <w:b/>
      <w:bCs/>
      <w:caps/>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2C7E4C"/>
    <w:rPr>
      <w:rFonts w:ascii="Times New Roman" w:eastAsia="Times New Roman" w:hAnsi="Times New Roman" w:cs="Times New Roman"/>
      <w:sz w:val="36"/>
      <w:szCs w:val="36"/>
      <w:lang w:eastAsia="es-ES"/>
    </w:rPr>
  </w:style>
  <w:style w:type="character" w:customStyle="1" w:styleId="Ttulo3Car">
    <w:name w:val="Título 3 Car"/>
    <w:basedOn w:val="Fuentedeprrafopredeter"/>
    <w:link w:val="Ttulo3"/>
    <w:uiPriority w:val="9"/>
    <w:rsid w:val="002C7E4C"/>
    <w:rPr>
      <w:rFonts w:ascii="Times New Roman" w:eastAsia="Times New Roman" w:hAnsi="Times New Roman" w:cs="Times New Roman"/>
      <w:b/>
      <w:bCs/>
      <w:sz w:val="32"/>
      <w:szCs w:val="32"/>
      <w:lang w:eastAsia="es-ES"/>
    </w:rPr>
  </w:style>
  <w:style w:type="character" w:customStyle="1" w:styleId="Ttulo4Car">
    <w:name w:val="Título 4 Car"/>
    <w:basedOn w:val="Fuentedeprrafopredeter"/>
    <w:link w:val="Ttulo4"/>
    <w:uiPriority w:val="9"/>
    <w:rsid w:val="002C7E4C"/>
    <w:rPr>
      <w:rFonts w:ascii="Times New Roman" w:eastAsia="Times New Roman" w:hAnsi="Times New Roman" w:cs="Times New Roman"/>
      <w:b/>
      <w:bCs/>
      <w:caps/>
      <w:sz w:val="24"/>
      <w:szCs w:val="24"/>
      <w:lang w:eastAsia="es-ES"/>
    </w:rPr>
  </w:style>
  <w:style w:type="character" w:styleId="Textoennegrita">
    <w:name w:val="Strong"/>
    <w:basedOn w:val="Fuentedeprrafopredeter"/>
    <w:uiPriority w:val="22"/>
    <w:qFormat/>
    <w:rsid w:val="002C7E4C"/>
    <w:rPr>
      <w:b/>
      <w:bCs/>
    </w:rPr>
  </w:style>
  <w:style w:type="paragraph" w:styleId="NormalWeb">
    <w:name w:val="Normal (Web)"/>
    <w:basedOn w:val="Normal"/>
    <w:uiPriority w:val="99"/>
    <w:semiHidden/>
    <w:unhideWhenUsed/>
    <w:rsid w:val="002C7E4C"/>
    <w:pPr>
      <w:spacing w:before="85" w:after="254" w:line="240" w:lineRule="auto"/>
    </w:pPr>
    <w:rPr>
      <w:rFonts w:ascii="Times New Roman" w:eastAsia="Times New Roman" w:hAnsi="Times New Roman" w:cs="Times New Roman"/>
      <w:sz w:val="24"/>
      <w:szCs w:val="24"/>
      <w:lang w:eastAsia="es-ES"/>
    </w:rPr>
  </w:style>
  <w:style w:type="paragraph" w:styleId="z-Finaldelformulario">
    <w:name w:val="HTML Bottom of Form"/>
    <w:basedOn w:val="Normal"/>
    <w:next w:val="Normal"/>
    <w:link w:val="z-FinaldelformularioCar"/>
    <w:hidden/>
    <w:uiPriority w:val="99"/>
    <w:semiHidden/>
    <w:unhideWhenUsed/>
    <w:rsid w:val="002C7E4C"/>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2C7E4C"/>
    <w:rPr>
      <w:rFonts w:ascii="Arial" w:eastAsia="Times New Roman" w:hAnsi="Arial" w:cs="Arial"/>
      <w:vanish/>
      <w:sz w:val="16"/>
      <w:szCs w:val="16"/>
      <w:lang w:eastAsia="es-ES"/>
    </w:rPr>
  </w:style>
  <w:style w:type="character" w:customStyle="1" w:styleId="small1">
    <w:name w:val="small1"/>
    <w:basedOn w:val="Fuentedeprrafopredeter"/>
    <w:rsid w:val="002C7E4C"/>
    <w:rPr>
      <w:color w:val="918E7F"/>
      <w:sz w:val="21"/>
      <w:szCs w:val="21"/>
    </w:rPr>
  </w:style>
  <w:style w:type="character" w:styleId="nfasis">
    <w:name w:val="Emphasis"/>
    <w:basedOn w:val="Fuentedeprrafopredeter"/>
    <w:uiPriority w:val="20"/>
    <w:qFormat/>
    <w:rsid w:val="002C7E4C"/>
    <w:rPr>
      <w:i/>
      <w:iCs/>
    </w:rPr>
  </w:style>
  <w:style w:type="paragraph" w:styleId="Textodeglobo">
    <w:name w:val="Balloon Text"/>
    <w:basedOn w:val="Normal"/>
    <w:link w:val="TextodegloboCar"/>
    <w:uiPriority w:val="99"/>
    <w:semiHidden/>
    <w:unhideWhenUsed/>
    <w:rsid w:val="002C7E4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C7E4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00842574">
      <w:bodyDiv w:val="1"/>
      <w:marLeft w:val="0"/>
      <w:marRight w:val="0"/>
      <w:marTop w:val="0"/>
      <w:marBottom w:val="0"/>
      <w:divBdr>
        <w:top w:val="none" w:sz="0" w:space="0" w:color="auto"/>
        <w:left w:val="none" w:sz="0" w:space="0" w:color="auto"/>
        <w:bottom w:val="none" w:sz="0" w:space="0" w:color="auto"/>
        <w:right w:val="none" w:sz="0" w:space="0" w:color="auto"/>
      </w:divBdr>
      <w:divsChild>
        <w:div w:id="921137639">
          <w:marLeft w:val="0"/>
          <w:marRight w:val="0"/>
          <w:marTop w:val="0"/>
          <w:marBottom w:val="0"/>
          <w:divBdr>
            <w:top w:val="single" w:sz="6" w:space="0" w:color="A7A79F"/>
            <w:left w:val="none" w:sz="0" w:space="0" w:color="auto"/>
            <w:bottom w:val="none" w:sz="0" w:space="0" w:color="auto"/>
            <w:right w:val="none" w:sz="0" w:space="0" w:color="auto"/>
          </w:divBdr>
          <w:divsChild>
            <w:div w:id="1317690222">
              <w:marLeft w:val="0"/>
              <w:marRight w:val="0"/>
              <w:marTop w:val="424"/>
              <w:marBottom w:val="424"/>
              <w:divBdr>
                <w:top w:val="none" w:sz="0" w:space="0" w:color="auto"/>
                <w:left w:val="none" w:sz="0" w:space="0" w:color="auto"/>
                <w:bottom w:val="none" w:sz="0" w:space="0" w:color="auto"/>
                <w:right w:val="none" w:sz="0" w:space="0" w:color="auto"/>
              </w:divBdr>
              <w:divsChild>
                <w:div w:id="19161063">
                  <w:marLeft w:val="0"/>
                  <w:marRight w:val="0"/>
                  <w:marTop w:val="0"/>
                  <w:marBottom w:val="0"/>
                  <w:divBdr>
                    <w:top w:val="none" w:sz="0" w:space="0" w:color="auto"/>
                    <w:left w:val="none" w:sz="0" w:space="0" w:color="auto"/>
                    <w:bottom w:val="none" w:sz="0" w:space="0" w:color="auto"/>
                    <w:right w:val="none" w:sz="0" w:space="0" w:color="auto"/>
                  </w:divBdr>
                  <w:divsChild>
                    <w:div w:id="1814756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gif"/><Relationship Id="rId3" Type="http://schemas.openxmlformats.org/officeDocument/2006/relationships/settings" Target="settings.xml"/><Relationship Id="rId7" Type="http://schemas.openxmlformats.org/officeDocument/2006/relationships/hyperlink" Target="http://www.vopus.org/es/index2.php?option=com_content&amp;task=emailform&amp;id=275&amp;itemid=69" TargetMode="External"/><Relationship Id="rId12" Type="http://schemas.openxmlformats.org/officeDocument/2006/relationships/image" Target="media/image6.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5.jpeg"/><Relationship Id="rId5" Type="http://schemas.openxmlformats.org/officeDocument/2006/relationships/hyperlink" Target="http://www.vopus.org/es/index2.php?option=com_content&amp;task=view&amp;id=275&amp;pop=1&amp;page=0&amp;Itemid=69" TargetMode="Externa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821</Words>
  <Characters>4516</Characters>
  <Application>Microsoft Office Word</Application>
  <DocSecurity>0</DocSecurity>
  <Lines>37</Lines>
  <Paragraphs>10</Paragraphs>
  <ScaleCrop>false</ScaleCrop>
  <Company/>
  <LinksUpToDate>false</LinksUpToDate>
  <CharactersWithSpaces>5327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1</cp:revision>
  <dcterms:created xsi:type="dcterms:W3CDTF">2011-10-21T15:32:00Z</dcterms:created>
  <dcterms:modified xsi:type="dcterms:W3CDTF">2011-10-21T15:32:00Z</dcterms:modified>
</cp:coreProperties>
</file>