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159" w:rsidRPr="00A65159" w:rsidRDefault="00A65159" w:rsidP="00A65159">
      <w:pPr>
        <w:tabs>
          <w:tab w:val="left" w:pos="1305"/>
        </w:tabs>
        <w:spacing w:after="0" w:line="240" w:lineRule="auto"/>
        <w:jc w:val="center"/>
        <w:rPr>
          <w:rFonts w:asciiTheme="majorHAnsi" w:hAnsiTheme="majorHAnsi"/>
          <w:b/>
          <w:sz w:val="40"/>
          <w:szCs w:val="40"/>
          <w:u w:val="single"/>
          <w:lang w:val="es-PR"/>
        </w:rPr>
      </w:pPr>
      <w:r>
        <w:rPr>
          <w:rFonts w:asciiTheme="majorHAnsi" w:hAnsiTheme="majorHAnsi"/>
          <w:b/>
          <w:sz w:val="40"/>
          <w:szCs w:val="40"/>
          <w:u w:val="single"/>
          <w:lang w:val="es-PR"/>
        </w:rPr>
        <w:t>Estudio Comparativo Entre Daniel 12 Y Daniel 7</w:t>
      </w:r>
    </w:p>
    <w:p w:rsidR="00A65159" w:rsidRPr="009D7E60" w:rsidRDefault="00A65159" w:rsidP="00A65159">
      <w:pPr>
        <w:tabs>
          <w:tab w:val="left" w:pos="1305"/>
        </w:tabs>
        <w:spacing w:after="0" w:line="240" w:lineRule="auto"/>
        <w:jc w:val="center"/>
        <w:rPr>
          <w:rFonts w:ascii="Cambria" w:hAnsi="Cambria"/>
          <w:b/>
          <w:sz w:val="32"/>
          <w:szCs w:val="32"/>
          <w:lang w:val="es-PR"/>
        </w:rPr>
      </w:pPr>
      <w:r w:rsidRPr="009D7E60">
        <w:rPr>
          <w:rFonts w:ascii="Cambria" w:hAnsi="Cambria"/>
          <w:b/>
          <w:sz w:val="32"/>
          <w:szCs w:val="32"/>
          <w:lang w:val="es-PR"/>
        </w:rPr>
        <w:t>Por Eradio Alonso</w:t>
      </w:r>
      <w:r w:rsidR="009D7E60">
        <w:rPr>
          <w:rFonts w:ascii="Cambria" w:hAnsi="Cambria"/>
          <w:b/>
          <w:sz w:val="32"/>
          <w:szCs w:val="32"/>
          <w:lang w:val="es-PR"/>
        </w:rPr>
        <w:t xml:space="preserve"> López</w:t>
      </w:r>
    </w:p>
    <w:p w:rsidR="00A65159" w:rsidRPr="00A85727" w:rsidRDefault="00A65159" w:rsidP="00A65159">
      <w:pPr>
        <w:tabs>
          <w:tab w:val="left" w:pos="1305"/>
        </w:tabs>
        <w:spacing w:after="0" w:line="240" w:lineRule="auto"/>
        <w:jc w:val="center"/>
        <w:rPr>
          <w:rFonts w:ascii="Cambria" w:hAnsi="Cambria"/>
          <w:b/>
          <w:sz w:val="24"/>
          <w:szCs w:val="24"/>
          <w:lang w:val="es-PR"/>
        </w:rPr>
      </w:pPr>
    </w:p>
    <w:p w:rsidR="00A65159" w:rsidRDefault="00A65159" w:rsidP="00A65159">
      <w:pPr>
        <w:tabs>
          <w:tab w:val="left" w:pos="1305"/>
        </w:tabs>
        <w:spacing w:line="240" w:lineRule="auto"/>
        <w:jc w:val="both"/>
        <w:rPr>
          <w:rFonts w:ascii="Cambria" w:hAnsi="Cambria"/>
          <w:sz w:val="24"/>
          <w:szCs w:val="24"/>
          <w:lang w:val="es-PR"/>
        </w:rPr>
      </w:pPr>
      <w:r>
        <w:rPr>
          <w:rFonts w:ascii="Cambria" w:hAnsi="Cambria"/>
          <w:sz w:val="24"/>
          <w:szCs w:val="24"/>
          <w:lang w:val="es-PR"/>
        </w:rPr>
        <w:t>Las cifras matemáticas de Daniel 12 han sido interpretadas y llevadas por la mayoría de los intérpretes y comentadores adventistas al pasado, como ya cumplidas. Sin dudas que Daniel 7 es histórico; situado y cumplido en el período 538-1798. El problema, en nuestra opinión, está en la interpretación y aplicación también histórica de Daniel 12, o sea, llevar este capítulo al pasado fundiéndolo  con el capítulo 7. El análisis de la cita del Espíritu de Profecía sobre el capítulo 12 nos ha hecho reflexionar, estudiar y orar sobre este capítulo para determinar si está en el pasado o en el futuro,</w:t>
      </w:r>
      <w:r w:rsidR="00F2686D">
        <w:rPr>
          <w:rFonts w:ascii="Cambria" w:hAnsi="Cambria"/>
          <w:sz w:val="24"/>
          <w:szCs w:val="24"/>
          <w:lang w:val="es-PR"/>
        </w:rPr>
        <w:t xml:space="preserve"> si es histórico o escatológico, si tiene relevancia para los</w:t>
      </w:r>
      <w:r w:rsidR="00F33CE5">
        <w:rPr>
          <w:rFonts w:ascii="Cambria" w:hAnsi="Cambria"/>
          <w:sz w:val="24"/>
          <w:szCs w:val="24"/>
          <w:lang w:val="es-PR"/>
        </w:rPr>
        <w:t xml:space="preserve"> santos de los últimos días que enfrentarán la Gran Tribulación. Veamos la cita: “Leamos y estudiemos el capítulo 12 de Daniel. Contiene una advertencia que todos necesitamos comprender antes del tiempo del fin” (Carta 161, Julio 30, 1903). A la luz de esta cita concluimos que:</w:t>
      </w:r>
    </w:p>
    <w:p w:rsidR="00F33CE5" w:rsidRDefault="00F33CE5" w:rsidP="00F33CE5">
      <w:pPr>
        <w:tabs>
          <w:tab w:val="left" w:pos="1305"/>
        </w:tabs>
        <w:spacing w:line="240" w:lineRule="auto"/>
        <w:jc w:val="both"/>
        <w:rPr>
          <w:rFonts w:ascii="Cambria" w:hAnsi="Cambria"/>
          <w:sz w:val="24"/>
          <w:szCs w:val="24"/>
          <w:lang w:val="es-PR"/>
        </w:rPr>
      </w:pPr>
      <w:r w:rsidRPr="00F33CE5">
        <w:rPr>
          <w:rFonts w:ascii="Cambria" w:hAnsi="Cambria"/>
          <w:sz w:val="24"/>
          <w:szCs w:val="24"/>
          <w:lang w:val="es-PR"/>
        </w:rPr>
        <w:t>A)</w:t>
      </w:r>
      <w:r>
        <w:rPr>
          <w:rFonts w:ascii="Cambria" w:hAnsi="Cambria"/>
          <w:sz w:val="24"/>
          <w:szCs w:val="24"/>
          <w:lang w:val="es-PR"/>
        </w:rPr>
        <w:t xml:space="preserve"> El Espíritu de Profecía pone el énfasis en el capítulo 12 y no en el 7.</w:t>
      </w:r>
    </w:p>
    <w:p w:rsidR="00F33CE5" w:rsidRDefault="00F33CE5" w:rsidP="00F33CE5">
      <w:pPr>
        <w:tabs>
          <w:tab w:val="left" w:pos="1305"/>
        </w:tabs>
        <w:spacing w:line="240" w:lineRule="auto"/>
        <w:jc w:val="both"/>
        <w:rPr>
          <w:rFonts w:ascii="Cambria" w:hAnsi="Cambria"/>
          <w:sz w:val="24"/>
          <w:szCs w:val="24"/>
          <w:lang w:val="es-PR"/>
        </w:rPr>
      </w:pPr>
      <w:r>
        <w:rPr>
          <w:rFonts w:ascii="Cambria" w:hAnsi="Cambria"/>
          <w:sz w:val="24"/>
          <w:szCs w:val="24"/>
          <w:lang w:val="es-PR"/>
        </w:rPr>
        <w:t>B) El Espíritu de Profecía pone la advertencia como cumpliéndose  posterior a 1903.</w:t>
      </w:r>
    </w:p>
    <w:p w:rsidR="00F33CE5" w:rsidRDefault="00F33CE5" w:rsidP="00F33CE5">
      <w:pPr>
        <w:tabs>
          <w:tab w:val="left" w:pos="1305"/>
        </w:tabs>
        <w:spacing w:line="240" w:lineRule="auto"/>
        <w:jc w:val="both"/>
        <w:rPr>
          <w:rFonts w:ascii="Cambria" w:hAnsi="Cambria"/>
          <w:sz w:val="24"/>
          <w:szCs w:val="24"/>
          <w:lang w:val="es-PR"/>
        </w:rPr>
      </w:pPr>
      <w:r>
        <w:rPr>
          <w:rFonts w:ascii="Cambria" w:hAnsi="Cambria"/>
          <w:sz w:val="24"/>
          <w:szCs w:val="24"/>
          <w:lang w:val="es-PR"/>
        </w:rPr>
        <w:t>C) Que el capítulo 7 no tiene la advertencia que el pueblo de Dios necesita entender antes del fin. La aplicación de la advertencia es posterior a 1798, 1844 y 1903. Aún hoy creemos que el Cumplimiento es escatológico</w:t>
      </w:r>
      <w:r w:rsidR="00692E99">
        <w:rPr>
          <w:rFonts w:ascii="Cambria" w:hAnsi="Cambria"/>
          <w:sz w:val="24"/>
          <w:szCs w:val="24"/>
          <w:lang w:val="es-PR"/>
        </w:rPr>
        <w:t>, o sea, que está en el futuro.</w:t>
      </w:r>
    </w:p>
    <w:p w:rsidR="00692E99" w:rsidRDefault="00692E99" w:rsidP="00F33CE5">
      <w:pPr>
        <w:tabs>
          <w:tab w:val="left" w:pos="1305"/>
        </w:tabs>
        <w:spacing w:line="240" w:lineRule="auto"/>
        <w:jc w:val="both"/>
        <w:rPr>
          <w:rFonts w:ascii="Cambria" w:hAnsi="Cambria"/>
          <w:sz w:val="24"/>
          <w:szCs w:val="24"/>
          <w:lang w:val="es-PR"/>
        </w:rPr>
      </w:pPr>
      <w:r>
        <w:rPr>
          <w:rFonts w:ascii="Cambria" w:hAnsi="Cambria"/>
          <w:sz w:val="24"/>
          <w:szCs w:val="24"/>
          <w:lang w:val="es-PR"/>
        </w:rPr>
        <w:t>Esta cita nos llevó a estudiar, analizar y comparar el capítulo 12 con el 7. Nuestro razonamiento nos dice, así lo entendemos, que el capítulo 12 constituye el desarrollo y aplicación del Mensaje del Tercer Ángel de Apocalipsis 14, en los últimos días, con las cifras matemáticas con las cuales está conectado en el contexto de las Maravillas del fin. Sin dogmatismos fanáticos e ínfulas de infa</w:t>
      </w:r>
      <w:r w:rsidR="0008090B">
        <w:rPr>
          <w:rFonts w:ascii="Cambria" w:hAnsi="Cambria"/>
          <w:sz w:val="24"/>
          <w:szCs w:val="24"/>
          <w:lang w:val="es-PR"/>
        </w:rPr>
        <w:t>li</w:t>
      </w:r>
      <w:r>
        <w:rPr>
          <w:rFonts w:ascii="Cambria" w:hAnsi="Cambria"/>
          <w:sz w:val="24"/>
          <w:szCs w:val="24"/>
          <w:lang w:val="es-PR"/>
        </w:rPr>
        <w:t>bilidad raya</w:t>
      </w:r>
      <w:r w:rsidR="0008090B">
        <w:rPr>
          <w:rFonts w:ascii="Cambria" w:hAnsi="Cambria"/>
          <w:sz w:val="24"/>
          <w:szCs w:val="24"/>
          <w:lang w:val="es-PR"/>
        </w:rPr>
        <w:t>nd</w:t>
      </w:r>
      <w:r>
        <w:rPr>
          <w:rFonts w:ascii="Cambria" w:hAnsi="Cambria"/>
          <w:sz w:val="24"/>
          <w:szCs w:val="24"/>
          <w:lang w:val="es-PR"/>
        </w:rPr>
        <w:t>o</w:t>
      </w:r>
      <w:r w:rsidR="0008090B">
        <w:rPr>
          <w:rFonts w:ascii="Cambria" w:hAnsi="Cambria"/>
          <w:sz w:val="24"/>
          <w:szCs w:val="24"/>
          <w:lang w:val="es-PR"/>
        </w:rPr>
        <w:t xml:space="preserve"> en la blasfemia, nos atrevemos a presentar este estudio a la consideración de nuestros hermanos y hermanas.</w:t>
      </w:r>
    </w:p>
    <w:p w:rsidR="0008090B" w:rsidRDefault="0008090B" w:rsidP="00F33CE5">
      <w:pPr>
        <w:tabs>
          <w:tab w:val="left" w:pos="1305"/>
        </w:tabs>
        <w:spacing w:line="240" w:lineRule="auto"/>
        <w:jc w:val="both"/>
        <w:rPr>
          <w:rFonts w:ascii="Cambria" w:hAnsi="Cambria"/>
          <w:b/>
          <w:sz w:val="24"/>
          <w:szCs w:val="24"/>
          <w:u w:val="single"/>
          <w:lang w:val="es-PR"/>
        </w:rPr>
      </w:pPr>
      <w:r>
        <w:rPr>
          <w:rFonts w:ascii="Cambria" w:hAnsi="Cambria"/>
          <w:b/>
          <w:sz w:val="24"/>
          <w:szCs w:val="24"/>
          <w:u w:val="single"/>
          <w:lang w:val="es-PR"/>
        </w:rPr>
        <w:t>Las Maravillas de Daniel 12:1-3</w:t>
      </w:r>
    </w:p>
    <w:p w:rsidR="0008090B" w:rsidRDefault="00A91727" w:rsidP="00F33CE5">
      <w:pPr>
        <w:tabs>
          <w:tab w:val="left" w:pos="1305"/>
        </w:tabs>
        <w:spacing w:line="240" w:lineRule="auto"/>
        <w:jc w:val="both"/>
        <w:rPr>
          <w:rFonts w:ascii="Cambria" w:hAnsi="Cambria"/>
          <w:sz w:val="24"/>
          <w:szCs w:val="24"/>
          <w:lang w:val="es-PR"/>
        </w:rPr>
      </w:pPr>
      <w:r>
        <w:rPr>
          <w:rFonts w:ascii="Cambria" w:hAnsi="Cambria"/>
          <w:sz w:val="24"/>
          <w:szCs w:val="24"/>
          <w:lang w:val="es-PR"/>
        </w:rPr>
        <w:t>Las Maravillas de Daniel 12 constituyen el contexto determinante que diferencia el capítulo 12 del capítulo 7. Daniel 7 no tiene o contiene las Maravillas del fin o de los últimos días, que aparecen en el capítulo12.</w:t>
      </w:r>
    </w:p>
    <w:p w:rsidR="00A91727" w:rsidRDefault="00A91727" w:rsidP="00F33CE5">
      <w:pPr>
        <w:tabs>
          <w:tab w:val="left" w:pos="1305"/>
        </w:tabs>
        <w:spacing w:line="240" w:lineRule="auto"/>
        <w:jc w:val="both"/>
        <w:rPr>
          <w:rFonts w:ascii="Cambria" w:hAnsi="Cambria"/>
          <w:sz w:val="24"/>
          <w:szCs w:val="24"/>
          <w:lang w:val="es-PR"/>
        </w:rPr>
      </w:pPr>
      <w:r>
        <w:rPr>
          <w:rFonts w:ascii="Cambria" w:hAnsi="Cambria"/>
          <w:sz w:val="24"/>
          <w:szCs w:val="24"/>
          <w:lang w:val="es-PR"/>
        </w:rPr>
        <w:t>Las Maravillas son:</w:t>
      </w:r>
    </w:p>
    <w:p w:rsidR="008543BC" w:rsidRDefault="008543BC" w:rsidP="008543BC">
      <w:pPr>
        <w:tabs>
          <w:tab w:val="left" w:pos="1305"/>
        </w:tabs>
        <w:spacing w:after="0" w:line="240" w:lineRule="auto"/>
        <w:jc w:val="both"/>
        <w:rPr>
          <w:rFonts w:ascii="Cambria" w:hAnsi="Cambria"/>
          <w:sz w:val="24"/>
          <w:szCs w:val="24"/>
          <w:lang w:val="es-PR"/>
        </w:rPr>
      </w:pPr>
      <w:r w:rsidRPr="008543BC">
        <w:rPr>
          <w:rFonts w:ascii="Cambria" w:hAnsi="Cambria"/>
          <w:sz w:val="24"/>
          <w:szCs w:val="24"/>
          <w:lang w:val="es-PR"/>
        </w:rPr>
        <w:t>1)</w:t>
      </w:r>
      <w:r>
        <w:rPr>
          <w:rFonts w:ascii="Cambria" w:hAnsi="Cambria"/>
          <w:sz w:val="24"/>
          <w:szCs w:val="24"/>
          <w:lang w:val="es-PR"/>
        </w:rPr>
        <w:t xml:space="preserve">  Miguel se levanta o el Cierre de Gracia universal.</w:t>
      </w:r>
    </w:p>
    <w:p w:rsidR="008543BC" w:rsidRDefault="008543BC"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2) El tiempo de la Gran Tribulación como no hubo ni habrá después. Esta declaración pone fuera de contexto la tribulación de 538-1798.</w:t>
      </w:r>
    </w:p>
    <w:p w:rsidR="008543BC" w:rsidRDefault="008543BC"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3) La Gran Liberación del pueblo que pasó por el Juicio Investigador antes que Miguel se levante. Esto no tiene aplicación en la Edad Media.</w:t>
      </w:r>
    </w:p>
    <w:p w:rsidR="008543BC" w:rsidRDefault="008543BC"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4) La Resurrección Especial o Parcial realizada por Miguel.</w:t>
      </w:r>
    </w:p>
    <w:p w:rsidR="00AA176E" w:rsidRDefault="00AA176E"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5) La glorificación de los santos por la voz de Miguel al confirmar con ellos el Pacto Eterno.</w:t>
      </w:r>
    </w:p>
    <w:p w:rsidR="00AA176E" w:rsidRDefault="00AA176E" w:rsidP="008543BC">
      <w:pPr>
        <w:tabs>
          <w:tab w:val="left" w:pos="1305"/>
        </w:tabs>
        <w:spacing w:after="0" w:line="240" w:lineRule="auto"/>
        <w:jc w:val="both"/>
        <w:rPr>
          <w:rFonts w:ascii="Cambria" w:hAnsi="Cambria"/>
          <w:sz w:val="24"/>
          <w:szCs w:val="24"/>
          <w:lang w:val="es-PR"/>
        </w:rPr>
      </w:pPr>
    </w:p>
    <w:p w:rsidR="00DD0D3C" w:rsidRDefault="00AA176E"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Estas Maravillas no aparecen en el capítulo 7 porque no pertenecen a ese período de la historia. No podemos fundir un capítulo con el otro; el capítulo 12 no cabe en el 7 pues tienen contextos diferentes.</w:t>
      </w:r>
      <w:r w:rsidR="00DD0D3C">
        <w:rPr>
          <w:rFonts w:ascii="Cambria" w:hAnsi="Cambria"/>
          <w:sz w:val="24"/>
          <w:szCs w:val="24"/>
          <w:lang w:val="es-PR"/>
        </w:rPr>
        <w:t xml:space="preserve"> El tema del 12 se enfoca en Miguel y su acción liberadora de la opresi</w:t>
      </w:r>
      <w:r w:rsidR="00DD0D3C" w:rsidRPr="00DD0D3C">
        <w:rPr>
          <w:rFonts w:ascii="Cambria" w:hAnsi="Cambria"/>
          <w:sz w:val="24"/>
          <w:szCs w:val="24"/>
          <w:lang w:val="es-PR"/>
        </w:rPr>
        <w:t xml:space="preserve">ón </w:t>
      </w:r>
      <w:r w:rsidR="00DD0D3C">
        <w:rPr>
          <w:rFonts w:ascii="Cambria" w:hAnsi="Cambria"/>
          <w:sz w:val="24"/>
          <w:szCs w:val="24"/>
          <w:lang w:val="es-PR"/>
        </w:rPr>
        <w:t xml:space="preserve">y de la muerte, cosa ausente en el 7. En el 7, Miguel no se levanta; Miguel no libera a su pueblo de la Gran Tribulación; Miguel no resucita a los santos ni los glorifica. Daniel 7 termina en 1798 mientras Daniel 12 termina con la Voz de Miguel liberando, resucitando y glorificando a sus santos del Pacto. Todos los liberados vivos cuyos nombres </w:t>
      </w:r>
      <w:r w:rsidR="00DD0D3C">
        <w:rPr>
          <w:rFonts w:ascii="Cambria" w:hAnsi="Cambria"/>
          <w:sz w:val="24"/>
          <w:szCs w:val="24"/>
          <w:lang w:val="es-PR"/>
        </w:rPr>
        <w:lastRenderedPageBreak/>
        <w:t>están escritos en el Libro, pasaron por el Juicio Investigador antes que Miguel se levante. Hay que esperar a 1844 para que comience el Juicio, o sea, esto no se puede aplicar al período 538-1798.</w:t>
      </w:r>
    </w:p>
    <w:p w:rsidR="00DD0D3C" w:rsidRDefault="00DD0D3C" w:rsidP="008543BC">
      <w:pPr>
        <w:tabs>
          <w:tab w:val="left" w:pos="1305"/>
        </w:tabs>
        <w:spacing w:after="0" w:line="240" w:lineRule="auto"/>
        <w:jc w:val="both"/>
        <w:rPr>
          <w:rFonts w:ascii="Cambria" w:hAnsi="Cambria"/>
          <w:sz w:val="24"/>
          <w:szCs w:val="24"/>
          <w:lang w:val="es-PR"/>
        </w:rPr>
      </w:pPr>
    </w:p>
    <w:p w:rsidR="00DD0D3C" w:rsidRDefault="00DD0D3C" w:rsidP="008543BC">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El Tiempo Del Fin O Los Últimos Días O Tiempo De Las Maravillas De Daniel 12:4</w:t>
      </w:r>
    </w:p>
    <w:p w:rsidR="00DD0D3C" w:rsidRDefault="00DD0D3C" w:rsidP="008543BC">
      <w:pPr>
        <w:tabs>
          <w:tab w:val="left" w:pos="1305"/>
        </w:tabs>
        <w:spacing w:after="0" w:line="240" w:lineRule="auto"/>
        <w:jc w:val="both"/>
        <w:rPr>
          <w:rFonts w:ascii="Cambria" w:hAnsi="Cambria"/>
          <w:b/>
          <w:sz w:val="24"/>
          <w:szCs w:val="24"/>
          <w:u w:val="single"/>
          <w:lang w:val="es-PR"/>
        </w:rPr>
      </w:pPr>
    </w:p>
    <w:p w:rsidR="00AA176E" w:rsidRDefault="00DD0D3C"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El tiempo de las Maravillas o de la acción liberadora de Miguel a favor de sus santos está definido en los parámetros matemáticos de los últimos días (acharith hayamin) Daniel 10:14 y el tiempo del fin Daniel12:4, 9. (</w:t>
      </w:r>
      <w:proofErr w:type="gramStart"/>
      <w:r>
        <w:rPr>
          <w:rFonts w:ascii="Cambria" w:hAnsi="Cambria"/>
          <w:sz w:val="24"/>
          <w:szCs w:val="24"/>
          <w:lang w:val="es-PR"/>
        </w:rPr>
        <w:t>et</w:t>
      </w:r>
      <w:proofErr w:type="gramEnd"/>
      <w:r>
        <w:rPr>
          <w:rFonts w:ascii="Cambria" w:hAnsi="Cambria"/>
          <w:sz w:val="24"/>
          <w:szCs w:val="24"/>
          <w:lang w:val="es-PR"/>
        </w:rPr>
        <w:t xml:space="preserve"> quets)</w:t>
      </w:r>
      <w:r w:rsidR="003A2856">
        <w:rPr>
          <w:rFonts w:ascii="Cambria" w:hAnsi="Cambria"/>
          <w:sz w:val="24"/>
          <w:szCs w:val="24"/>
          <w:lang w:val="es-PR"/>
        </w:rPr>
        <w:t>. Daniel 7 no menciona los últimos días o el tiempo del fin. Esta falta de mención nos dice a las claras que las Maravillas no son aplicables a ese período. Aceptamos sin cuestionar la interpretación clásica de Daniel 7, como la supremacía del Cuerno Pequeño en el período Medieval; pero hay otra supremacía, la del Rey del Norte, la de los últimos días, la de Daniel 12. Para nosotros</w:t>
      </w:r>
      <w:r w:rsidR="009B1B4F">
        <w:rPr>
          <w:rFonts w:ascii="Cambria" w:hAnsi="Cambria"/>
          <w:sz w:val="24"/>
          <w:szCs w:val="24"/>
          <w:lang w:val="es-PR"/>
        </w:rPr>
        <w:t xml:space="preserve"> es inconcebible la lógica envuelta en que Dios nos dio el tiempo que iba a durar la supremacía</w:t>
      </w:r>
      <w:r w:rsidR="00B65010">
        <w:rPr>
          <w:rFonts w:ascii="Cambria" w:hAnsi="Cambria"/>
          <w:sz w:val="24"/>
          <w:szCs w:val="24"/>
          <w:lang w:val="es-PR"/>
        </w:rPr>
        <w:t xml:space="preserve"> medieval del Cuerno Pequeño y no nos dé a sus santos del fin, el tiempo que durará la supremacía</w:t>
      </w:r>
      <w:r w:rsidR="00EA6B29">
        <w:rPr>
          <w:rFonts w:ascii="Cambria" w:hAnsi="Cambria"/>
          <w:sz w:val="24"/>
          <w:szCs w:val="24"/>
          <w:lang w:val="es-PR"/>
        </w:rPr>
        <w:t xml:space="preserve"> del Rey del Norte. ¿Cuál es más importante? </w:t>
      </w:r>
    </w:p>
    <w:p w:rsidR="00EA6B29" w:rsidRDefault="00EA6B29" w:rsidP="008543BC">
      <w:pPr>
        <w:tabs>
          <w:tab w:val="left" w:pos="1305"/>
        </w:tabs>
        <w:spacing w:after="0" w:line="240" w:lineRule="auto"/>
        <w:jc w:val="both"/>
        <w:rPr>
          <w:rFonts w:ascii="Cambria" w:hAnsi="Cambria"/>
          <w:sz w:val="24"/>
          <w:szCs w:val="24"/>
          <w:lang w:val="es-PR"/>
        </w:rPr>
      </w:pPr>
    </w:p>
    <w:p w:rsidR="00EA6B29" w:rsidRDefault="00EA6B29"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Las Maravillas están confinadas dentro de los parámetros matemáticos del tiempo del fin o de los últimos días. Como dice el Dr. David Flusser: s</w:t>
      </w:r>
      <w:r w:rsidR="00106754">
        <w:rPr>
          <w:rFonts w:ascii="Cambria" w:hAnsi="Cambria"/>
          <w:sz w:val="24"/>
          <w:szCs w:val="24"/>
          <w:lang w:val="es-PR"/>
        </w:rPr>
        <w:t>on</w:t>
      </w:r>
      <w:r>
        <w:rPr>
          <w:rFonts w:ascii="Cambria" w:hAnsi="Cambria"/>
          <w:sz w:val="24"/>
          <w:szCs w:val="24"/>
          <w:lang w:val="es-PR"/>
        </w:rPr>
        <w:t xml:space="preserve"> importante para nosotros</w:t>
      </w:r>
      <w:r w:rsidR="003064D1">
        <w:rPr>
          <w:rFonts w:ascii="Cambria" w:hAnsi="Cambria"/>
          <w:sz w:val="24"/>
          <w:szCs w:val="24"/>
          <w:lang w:val="es-PR"/>
        </w:rPr>
        <w:t xml:space="preserve"> los textos donde Dios habla de los </w:t>
      </w:r>
      <w:r w:rsidR="00106754">
        <w:rPr>
          <w:rFonts w:ascii="Cambria" w:hAnsi="Cambria"/>
          <w:sz w:val="24"/>
          <w:szCs w:val="24"/>
          <w:lang w:val="es-PR"/>
        </w:rPr>
        <w:t>últimos días. Este tiempo está después de 1798, después de 1844, y después del 2011, para cuando Miguel se Levante y el Rey del Norte llegue a su fin al final de su supremacía mundial. Daniel 12 fue cerrado y sellado hasta el tiempo del fin, o los últimos días, o el tiempo del cumplimiento de las maravillas. Daniel 7 no fue cerrado y sellado hasta el tiempo del fin porque no pertenece a ese tiempo.</w:t>
      </w:r>
    </w:p>
    <w:p w:rsidR="00106754" w:rsidRDefault="00106754" w:rsidP="008543BC">
      <w:pPr>
        <w:tabs>
          <w:tab w:val="left" w:pos="1305"/>
        </w:tabs>
        <w:spacing w:after="0" w:line="240" w:lineRule="auto"/>
        <w:jc w:val="both"/>
        <w:rPr>
          <w:rFonts w:ascii="Cambria" w:hAnsi="Cambria"/>
          <w:sz w:val="24"/>
          <w:szCs w:val="24"/>
          <w:lang w:val="es-PR"/>
        </w:rPr>
      </w:pPr>
    </w:p>
    <w:p w:rsidR="00106754" w:rsidRDefault="00106754" w:rsidP="008543BC">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Entendiendo Las Maravillas Del Tiempo Del Fin De Daniel 12:4</w:t>
      </w:r>
    </w:p>
    <w:p w:rsidR="00106754" w:rsidRDefault="00106754" w:rsidP="008543BC">
      <w:pPr>
        <w:tabs>
          <w:tab w:val="left" w:pos="1305"/>
        </w:tabs>
        <w:spacing w:after="0" w:line="240" w:lineRule="auto"/>
        <w:jc w:val="both"/>
        <w:rPr>
          <w:rFonts w:ascii="Cambria" w:hAnsi="Cambria"/>
          <w:b/>
          <w:sz w:val="24"/>
          <w:szCs w:val="24"/>
          <w:u w:val="single"/>
          <w:lang w:val="es-PR"/>
        </w:rPr>
      </w:pPr>
    </w:p>
    <w:p w:rsidR="00106754" w:rsidRDefault="00106754"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En Daniel 12,</w:t>
      </w:r>
      <w:r w:rsidR="00B951A9" w:rsidRPr="00B951A9">
        <w:rPr>
          <w:rFonts w:ascii="Cambria" w:hAnsi="Cambria"/>
          <w:sz w:val="24"/>
          <w:szCs w:val="24"/>
          <w:lang w:val="es-PR"/>
        </w:rPr>
        <w:t xml:space="preserve"> en el c</w:t>
      </w:r>
      <w:r w:rsidR="00B951A9">
        <w:rPr>
          <w:rFonts w:ascii="Cambria" w:hAnsi="Cambria"/>
          <w:sz w:val="24"/>
          <w:szCs w:val="24"/>
          <w:lang w:val="es-PR"/>
        </w:rPr>
        <w:t xml:space="preserve">ontexto de las maravillas del fin, o sea, después de 1798, comenzó un incremento de la ciencia de interpretar y entender el libro y mucho más, lo que Miguel reservó para los últimos días que afecta a la última generación. Ese tiempo hay que entenderlo incuestionablemente después de 1798. Después de ese tiempo se publicaron muchas obras trayendo poco a poco más comprensión del mensaje que Dios puso en el Libro. </w:t>
      </w:r>
      <w:r w:rsidR="00B951A9" w:rsidRPr="00B951A9">
        <w:rPr>
          <w:rFonts w:ascii="Cambria" w:hAnsi="Cambria"/>
          <w:sz w:val="24"/>
          <w:szCs w:val="24"/>
          <w:lang w:val="es-PR"/>
        </w:rPr>
        <w:t>Pero si hay un mensaje</w:t>
      </w:r>
      <w:r w:rsidR="00B951A9">
        <w:rPr>
          <w:rFonts w:ascii="Cambria" w:hAnsi="Cambria"/>
          <w:sz w:val="24"/>
          <w:szCs w:val="24"/>
          <w:lang w:val="es-PR"/>
        </w:rPr>
        <w:t xml:space="preserve"> de Dios para cada generac</w:t>
      </w:r>
      <w:r w:rsidR="0084428B">
        <w:rPr>
          <w:rFonts w:ascii="Cambria" w:hAnsi="Cambria"/>
          <w:sz w:val="24"/>
          <w:szCs w:val="24"/>
          <w:lang w:val="es-PR"/>
        </w:rPr>
        <w:t>ión, entonces es la última generación la que debe entender el mensaje que es aplicable a su tiempo. Daniel 7 no armoniza con esta declaración del incremento de la ciencia de entender la profecía de las maravillas del tiempo del fin. Este versículo 4 del capítulo 12 no cabe en Daniel 7, pues tiene otro contexto.</w:t>
      </w:r>
    </w:p>
    <w:p w:rsidR="0084428B" w:rsidRDefault="0084428B" w:rsidP="008543BC">
      <w:pPr>
        <w:tabs>
          <w:tab w:val="left" w:pos="1305"/>
        </w:tabs>
        <w:spacing w:after="0" w:line="240" w:lineRule="auto"/>
        <w:jc w:val="both"/>
        <w:rPr>
          <w:rFonts w:ascii="Cambria" w:hAnsi="Cambria"/>
          <w:sz w:val="24"/>
          <w:szCs w:val="24"/>
          <w:lang w:val="es-PR"/>
        </w:rPr>
      </w:pPr>
    </w:p>
    <w:p w:rsidR="0084428B" w:rsidRDefault="0084428B" w:rsidP="008543BC">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Los Ángeles En Las Dos Riberas Del Río Y La Pregunta Que Hacen A Miguel Están En El Contexto De Las Maravillas Del Fin  De Daniel 12:5</w:t>
      </w:r>
    </w:p>
    <w:p w:rsidR="0084428B" w:rsidRDefault="0084428B" w:rsidP="008543BC">
      <w:pPr>
        <w:tabs>
          <w:tab w:val="left" w:pos="1305"/>
        </w:tabs>
        <w:spacing w:after="0" w:line="240" w:lineRule="auto"/>
        <w:jc w:val="both"/>
        <w:rPr>
          <w:rFonts w:ascii="Cambria" w:hAnsi="Cambria"/>
          <w:b/>
          <w:sz w:val="24"/>
          <w:szCs w:val="24"/>
          <w:u w:val="single"/>
          <w:lang w:val="es-PR"/>
        </w:rPr>
      </w:pPr>
    </w:p>
    <w:p w:rsidR="0084428B" w:rsidRDefault="0084428B"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En el contexto de las Maravillas del Fin, encontramos un interés marcado en los dos ángeles que representan las huestes celestiales en el fin de esta horrible pesadilla que el pecado impuso al universo. La pregunta concretamente define el tiempo de las Maravillas del Fin. Estos ángeles representan los ejércitos que darán el golpe final al imperio del mal.</w:t>
      </w:r>
      <w:r w:rsidR="00446E77">
        <w:rPr>
          <w:rFonts w:ascii="Cambria" w:hAnsi="Cambria"/>
          <w:sz w:val="24"/>
          <w:szCs w:val="24"/>
          <w:lang w:val="es-PR"/>
        </w:rPr>
        <w:t xml:space="preserve"> Este contexto de la intervención angélica en el tiempo de las Maravillas del Fin no lo encontramos en Daniel 7. Por importante que es el capítulo 7 de Daniel para los santos de los últimos días al identificar al Cuerno Pequeño y su supremacía del 538-1798; es mucho más importante, y de ahí la aparición de los ángeles sobre las riberas del río, es la advertencia que encontramos en Daniel 12 en relación con la supremacía mundial del Rey del Norte y su derrocamiento final (Daniel 11:45).</w:t>
      </w:r>
    </w:p>
    <w:p w:rsidR="00446E77" w:rsidRDefault="00446E77" w:rsidP="008543BC">
      <w:pPr>
        <w:tabs>
          <w:tab w:val="left" w:pos="1305"/>
        </w:tabs>
        <w:spacing w:after="0" w:line="240" w:lineRule="auto"/>
        <w:jc w:val="both"/>
        <w:rPr>
          <w:rFonts w:ascii="Cambria" w:hAnsi="Cambria"/>
          <w:sz w:val="24"/>
          <w:szCs w:val="24"/>
          <w:lang w:val="es-PR"/>
        </w:rPr>
      </w:pPr>
    </w:p>
    <w:p w:rsidR="00446E77" w:rsidRDefault="00446E77" w:rsidP="008543BC">
      <w:pPr>
        <w:tabs>
          <w:tab w:val="left" w:pos="1305"/>
        </w:tabs>
        <w:spacing w:after="0" w:line="240" w:lineRule="auto"/>
        <w:jc w:val="both"/>
        <w:rPr>
          <w:rFonts w:ascii="Cambria" w:hAnsi="Cambria"/>
          <w:b/>
          <w:sz w:val="24"/>
          <w:szCs w:val="24"/>
          <w:u w:val="single"/>
          <w:lang w:val="es-PR"/>
        </w:rPr>
      </w:pPr>
    </w:p>
    <w:p w:rsidR="00446E77" w:rsidRDefault="00446E77" w:rsidP="008543BC">
      <w:pPr>
        <w:tabs>
          <w:tab w:val="left" w:pos="1305"/>
        </w:tabs>
        <w:spacing w:after="0" w:line="240" w:lineRule="auto"/>
        <w:jc w:val="both"/>
        <w:rPr>
          <w:rFonts w:ascii="Cambria" w:hAnsi="Cambria"/>
          <w:b/>
          <w:sz w:val="24"/>
          <w:szCs w:val="24"/>
          <w:u w:val="single"/>
          <w:lang w:val="es-PR"/>
        </w:rPr>
      </w:pPr>
    </w:p>
    <w:p w:rsidR="00446E77" w:rsidRDefault="00446E77" w:rsidP="008543BC">
      <w:pPr>
        <w:tabs>
          <w:tab w:val="left" w:pos="1305"/>
        </w:tabs>
        <w:spacing w:after="0" w:line="240" w:lineRule="auto"/>
        <w:jc w:val="both"/>
        <w:rPr>
          <w:rFonts w:ascii="Cambria" w:hAnsi="Cambria"/>
          <w:b/>
          <w:sz w:val="24"/>
          <w:szCs w:val="24"/>
          <w:u w:val="single"/>
          <w:lang w:val="es-PR"/>
        </w:rPr>
      </w:pPr>
    </w:p>
    <w:p w:rsidR="00446E77" w:rsidRDefault="00446E77" w:rsidP="008543BC">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lastRenderedPageBreak/>
        <w:t>Las Preguntas De Daniel 12:6, 8 En Relación Con Las Maravillas Del Fin</w:t>
      </w:r>
    </w:p>
    <w:p w:rsidR="00446E77" w:rsidRDefault="00446E77" w:rsidP="008543BC">
      <w:pPr>
        <w:tabs>
          <w:tab w:val="left" w:pos="1305"/>
        </w:tabs>
        <w:spacing w:after="0" w:line="240" w:lineRule="auto"/>
        <w:jc w:val="both"/>
        <w:rPr>
          <w:rFonts w:ascii="Cambria" w:hAnsi="Cambria"/>
          <w:b/>
          <w:sz w:val="24"/>
          <w:szCs w:val="24"/>
          <w:u w:val="single"/>
          <w:lang w:val="es-PR"/>
        </w:rPr>
      </w:pPr>
    </w:p>
    <w:p w:rsidR="00446E77" w:rsidRDefault="00446E77" w:rsidP="008543BC">
      <w:pPr>
        <w:tabs>
          <w:tab w:val="left" w:pos="1305"/>
        </w:tabs>
        <w:spacing w:after="0" w:line="240" w:lineRule="auto"/>
        <w:jc w:val="both"/>
        <w:rPr>
          <w:rFonts w:ascii="Cambria" w:hAnsi="Cambria"/>
          <w:sz w:val="24"/>
          <w:szCs w:val="24"/>
          <w:lang w:val="es-PR"/>
        </w:rPr>
      </w:pPr>
      <w:r>
        <w:rPr>
          <w:rFonts w:ascii="Cambria" w:hAnsi="Cambria"/>
          <w:sz w:val="24"/>
          <w:szCs w:val="24"/>
          <w:lang w:val="es-PR"/>
        </w:rPr>
        <w:t>En Daniel 12 encontramos dos preguntas de suma importancia que están</w:t>
      </w:r>
      <w:r w:rsidR="000F22E9">
        <w:rPr>
          <w:rFonts w:ascii="Cambria" w:hAnsi="Cambria"/>
          <w:sz w:val="24"/>
          <w:szCs w:val="24"/>
          <w:lang w:val="es-PR"/>
        </w:rPr>
        <w:t xml:space="preserve"> conectadas con las Maravillas del Fin y su cumplimiento. Ellas son:</w:t>
      </w:r>
    </w:p>
    <w:p w:rsidR="000F22E9" w:rsidRDefault="000F22E9" w:rsidP="008543BC">
      <w:pPr>
        <w:tabs>
          <w:tab w:val="left" w:pos="1305"/>
        </w:tabs>
        <w:spacing w:after="0" w:line="240" w:lineRule="auto"/>
        <w:jc w:val="both"/>
        <w:rPr>
          <w:rFonts w:ascii="Cambria" w:hAnsi="Cambria"/>
          <w:sz w:val="24"/>
          <w:szCs w:val="24"/>
          <w:lang w:val="es-PR"/>
        </w:rPr>
      </w:pPr>
    </w:p>
    <w:p w:rsidR="000F22E9" w:rsidRDefault="000F22E9" w:rsidP="000F22E9">
      <w:pPr>
        <w:tabs>
          <w:tab w:val="left" w:pos="1305"/>
        </w:tabs>
        <w:spacing w:after="0" w:line="240" w:lineRule="auto"/>
        <w:jc w:val="both"/>
        <w:rPr>
          <w:rFonts w:ascii="Cambria" w:hAnsi="Cambria"/>
          <w:sz w:val="24"/>
          <w:szCs w:val="24"/>
          <w:lang w:val="es-PR"/>
        </w:rPr>
      </w:pPr>
      <w:r w:rsidRPr="000F22E9">
        <w:rPr>
          <w:rFonts w:ascii="Cambria" w:hAnsi="Cambria"/>
          <w:sz w:val="24"/>
          <w:szCs w:val="24"/>
          <w:lang w:val="es-PR"/>
        </w:rPr>
        <w:t>1.</w:t>
      </w:r>
      <w:r>
        <w:rPr>
          <w:rFonts w:ascii="Cambria" w:hAnsi="Cambria"/>
          <w:sz w:val="24"/>
          <w:szCs w:val="24"/>
          <w:lang w:val="es-PR"/>
        </w:rPr>
        <w:t xml:space="preserve"> La pregunta que hace el ángel a Miguel. (Daniel 12:6)</w:t>
      </w:r>
    </w:p>
    <w:p w:rsidR="000F22E9" w:rsidRDefault="000F22E9"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2. La pregunta que hace Daniel a Miguel. (Daniel 12:8)</w:t>
      </w:r>
    </w:p>
    <w:p w:rsidR="000F22E9" w:rsidRDefault="000F22E9" w:rsidP="000F22E9">
      <w:pPr>
        <w:tabs>
          <w:tab w:val="left" w:pos="1305"/>
        </w:tabs>
        <w:spacing w:after="0" w:line="240" w:lineRule="auto"/>
        <w:jc w:val="both"/>
        <w:rPr>
          <w:rFonts w:ascii="Cambria" w:hAnsi="Cambria"/>
          <w:sz w:val="24"/>
          <w:szCs w:val="24"/>
          <w:lang w:val="es-PR"/>
        </w:rPr>
      </w:pPr>
    </w:p>
    <w:p w:rsidR="000F22E9" w:rsidRDefault="000F22E9"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Las dos preguntas tienen que ver con las Maravillas del Fin (Daniel 12:1-3). Luego las Maravillas están conectadas con las cifras matemáticas que constituyen sus límites o parámetros. La pregunta del ángel es: ¿Cuándo será el fin de estas Maravillas? Y la pregunta de Daniel es: ¿Qué será el cumplimiento de estas cosas? Las Maravillas y las cosas son lo mismo. Las dos preguntas tienen que ver con el cumplimiento de las Maravillas. Las respuestas a las dos preguntas están contenidas en Daniel 12:7, 11-13.</w:t>
      </w:r>
    </w:p>
    <w:p w:rsidR="000F22E9" w:rsidRDefault="000F22E9" w:rsidP="000F22E9">
      <w:pPr>
        <w:tabs>
          <w:tab w:val="left" w:pos="1305"/>
        </w:tabs>
        <w:spacing w:after="0" w:line="240" w:lineRule="auto"/>
        <w:jc w:val="both"/>
        <w:rPr>
          <w:rFonts w:ascii="Cambria" w:hAnsi="Cambria"/>
          <w:sz w:val="24"/>
          <w:szCs w:val="24"/>
          <w:lang w:val="es-PR"/>
        </w:rPr>
      </w:pPr>
    </w:p>
    <w:p w:rsidR="00C54D53" w:rsidRDefault="00C54D53"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Daniel 12:7 “y oí al varón vestido de lienzos, (Miguel) que estaba sobre las aguas del río, el cual alzó su diestra y su siniestra al cielo, y juró por el Viviente en los siglos, que será por tiempo, tiempos y la mitad.  Y cuando se acabare el esparcimiento del escuadrón del pueblo santo todas esas cosas serán cumplidas” (1</w:t>
      </w:r>
      <w:r w:rsidR="00932102">
        <w:rPr>
          <w:rFonts w:ascii="Cambria" w:hAnsi="Cambria"/>
          <w:sz w:val="24"/>
          <w:szCs w:val="24"/>
          <w:lang w:val="es-PR"/>
        </w:rPr>
        <w:t>,</w:t>
      </w:r>
      <w:r>
        <w:rPr>
          <w:rFonts w:ascii="Cambria" w:hAnsi="Cambria"/>
          <w:sz w:val="24"/>
          <w:szCs w:val="24"/>
          <w:lang w:val="es-PR"/>
        </w:rPr>
        <w:t>260 días, Daniel 12:11).  “Y desde el tiempo que fuere quitado el Continuo (El perpetuo) para poner la Abominación espantosa (Asoladora) habrá mil doscientos y noventa días” (1</w:t>
      </w:r>
      <w:r w:rsidR="00932102">
        <w:rPr>
          <w:rFonts w:ascii="Cambria" w:hAnsi="Cambria"/>
          <w:sz w:val="24"/>
          <w:szCs w:val="24"/>
          <w:lang w:val="es-PR"/>
        </w:rPr>
        <w:t>,</w:t>
      </w:r>
      <w:r>
        <w:rPr>
          <w:rFonts w:ascii="Cambria" w:hAnsi="Cambria"/>
          <w:sz w:val="24"/>
          <w:szCs w:val="24"/>
          <w:lang w:val="es-PR"/>
        </w:rPr>
        <w:t>290 Daniel 12:12).  “Bienaventurado el que espere y llegue hasta mil trescientos treinta y cinco días”. (1</w:t>
      </w:r>
      <w:r w:rsidR="00932102">
        <w:rPr>
          <w:rFonts w:ascii="Cambria" w:hAnsi="Cambria"/>
          <w:sz w:val="24"/>
          <w:szCs w:val="24"/>
          <w:lang w:val="es-PR"/>
        </w:rPr>
        <w:t>,</w:t>
      </w:r>
      <w:r>
        <w:rPr>
          <w:rFonts w:ascii="Cambria" w:hAnsi="Cambria"/>
          <w:sz w:val="24"/>
          <w:szCs w:val="24"/>
          <w:lang w:val="es-PR"/>
        </w:rPr>
        <w:t>335)</w:t>
      </w:r>
    </w:p>
    <w:p w:rsidR="00C54D53" w:rsidRDefault="00C54D53" w:rsidP="000F22E9">
      <w:pPr>
        <w:tabs>
          <w:tab w:val="left" w:pos="1305"/>
        </w:tabs>
        <w:spacing w:after="0" w:line="240" w:lineRule="auto"/>
        <w:jc w:val="both"/>
        <w:rPr>
          <w:rFonts w:ascii="Cambria" w:hAnsi="Cambria"/>
          <w:sz w:val="24"/>
          <w:szCs w:val="24"/>
          <w:lang w:val="es-PR"/>
        </w:rPr>
      </w:pPr>
    </w:p>
    <w:p w:rsidR="004F6288" w:rsidRDefault="00C54D53"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 xml:space="preserve">Si las dos preguntas están relacionadas con el tiempo del cumplimiento de las Maravillas, y las Maravillas están </w:t>
      </w:r>
      <w:r w:rsidR="00640759">
        <w:rPr>
          <w:rFonts w:ascii="Cambria" w:hAnsi="Cambria"/>
          <w:sz w:val="24"/>
          <w:szCs w:val="24"/>
          <w:lang w:val="es-PR"/>
        </w:rPr>
        <w:t>en el futuro, entonces las tres cifras matemáticas conectadas con el cumplimiento, están innegablemente en el futuro, o sea: los 1</w:t>
      </w:r>
      <w:r w:rsidR="00932102">
        <w:rPr>
          <w:rFonts w:ascii="Cambria" w:hAnsi="Cambria"/>
          <w:sz w:val="24"/>
          <w:szCs w:val="24"/>
          <w:lang w:val="es-PR"/>
        </w:rPr>
        <w:t>,</w:t>
      </w:r>
      <w:r w:rsidR="00640759">
        <w:rPr>
          <w:rFonts w:ascii="Cambria" w:hAnsi="Cambria"/>
          <w:sz w:val="24"/>
          <w:szCs w:val="24"/>
          <w:lang w:val="es-PR"/>
        </w:rPr>
        <w:t>260,</w:t>
      </w:r>
      <w:r w:rsidR="00932102">
        <w:rPr>
          <w:rFonts w:ascii="Cambria" w:hAnsi="Cambria"/>
          <w:sz w:val="24"/>
          <w:szCs w:val="24"/>
          <w:lang w:val="es-PR"/>
        </w:rPr>
        <w:t xml:space="preserve"> </w:t>
      </w:r>
      <w:r w:rsidR="00640759">
        <w:rPr>
          <w:rFonts w:ascii="Cambria" w:hAnsi="Cambria"/>
          <w:sz w:val="24"/>
          <w:szCs w:val="24"/>
          <w:lang w:val="es-PR"/>
        </w:rPr>
        <w:t>1</w:t>
      </w:r>
      <w:r w:rsidR="00932102">
        <w:rPr>
          <w:rFonts w:ascii="Cambria" w:hAnsi="Cambria"/>
          <w:sz w:val="24"/>
          <w:szCs w:val="24"/>
          <w:lang w:val="es-PR"/>
        </w:rPr>
        <w:t>,</w:t>
      </w:r>
      <w:r w:rsidR="00640759">
        <w:rPr>
          <w:rFonts w:ascii="Cambria" w:hAnsi="Cambria"/>
          <w:sz w:val="24"/>
          <w:szCs w:val="24"/>
          <w:lang w:val="es-PR"/>
        </w:rPr>
        <w:t>290 y 1</w:t>
      </w:r>
      <w:r w:rsidR="00932102">
        <w:rPr>
          <w:rFonts w:ascii="Cambria" w:hAnsi="Cambria"/>
          <w:sz w:val="24"/>
          <w:szCs w:val="24"/>
          <w:lang w:val="es-PR"/>
        </w:rPr>
        <w:t>,</w:t>
      </w:r>
      <w:r w:rsidR="00640759">
        <w:rPr>
          <w:rFonts w:ascii="Cambria" w:hAnsi="Cambria"/>
          <w:sz w:val="24"/>
          <w:szCs w:val="24"/>
          <w:lang w:val="es-PR"/>
        </w:rPr>
        <w:t>335 días están en el futuro, conectadas con el cumplimiento de las Maravillas.  Como consecuencia lógica y contextual Daniel 12 no tiene cabida en Daniel 7, pues el primero es para el tiempo del fin y los últimos días y Daniel 7 es solo para el periodo medieval del 538-1798 D.C.</w:t>
      </w:r>
    </w:p>
    <w:p w:rsidR="004F6288" w:rsidRDefault="004F6288" w:rsidP="000F22E9">
      <w:pPr>
        <w:tabs>
          <w:tab w:val="left" w:pos="1305"/>
        </w:tabs>
        <w:spacing w:after="0" w:line="240" w:lineRule="auto"/>
        <w:jc w:val="both"/>
        <w:rPr>
          <w:rFonts w:ascii="Cambria" w:hAnsi="Cambria"/>
          <w:sz w:val="24"/>
          <w:szCs w:val="24"/>
          <w:lang w:val="es-PR"/>
        </w:rPr>
      </w:pPr>
    </w:p>
    <w:p w:rsidR="000F22E9" w:rsidRDefault="004F6288" w:rsidP="000F22E9">
      <w:pPr>
        <w:tabs>
          <w:tab w:val="left" w:pos="1305"/>
        </w:tabs>
        <w:spacing w:after="0" w:line="240" w:lineRule="auto"/>
        <w:jc w:val="both"/>
        <w:rPr>
          <w:rFonts w:ascii="Cambria" w:hAnsi="Cambria"/>
          <w:b/>
          <w:sz w:val="24"/>
          <w:szCs w:val="24"/>
          <w:u w:val="single"/>
          <w:lang w:val="es-PR"/>
        </w:rPr>
      </w:pPr>
      <w:r w:rsidRPr="004F6288">
        <w:rPr>
          <w:rFonts w:ascii="Cambria" w:hAnsi="Cambria"/>
          <w:b/>
          <w:sz w:val="24"/>
          <w:szCs w:val="24"/>
          <w:u w:val="single"/>
          <w:lang w:val="es-PR"/>
        </w:rPr>
        <w:t xml:space="preserve">El </w:t>
      </w:r>
      <w:r w:rsidR="00802F1A">
        <w:rPr>
          <w:rFonts w:ascii="Cambria" w:hAnsi="Cambria"/>
          <w:b/>
          <w:sz w:val="24"/>
          <w:szCs w:val="24"/>
          <w:u w:val="single"/>
          <w:lang w:val="es-PR"/>
        </w:rPr>
        <w:t>J</w:t>
      </w:r>
      <w:r w:rsidRPr="004F6288">
        <w:rPr>
          <w:rFonts w:ascii="Cambria" w:hAnsi="Cambria"/>
          <w:b/>
          <w:sz w:val="24"/>
          <w:szCs w:val="24"/>
          <w:u w:val="single"/>
          <w:lang w:val="es-PR"/>
        </w:rPr>
        <w:t xml:space="preserve">uramento </w:t>
      </w:r>
      <w:r w:rsidR="00802F1A">
        <w:rPr>
          <w:rFonts w:ascii="Cambria" w:hAnsi="Cambria"/>
          <w:b/>
          <w:sz w:val="24"/>
          <w:szCs w:val="24"/>
          <w:u w:val="single"/>
          <w:lang w:val="es-PR"/>
        </w:rPr>
        <w:t>S</w:t>
      </w:r>
      <w:r w:rsidRPr="004F6288">
        <w:rPr>
          <w:rFonts w:ascii="Cambria" w:hAnsi="Cambria"/>
          <w:b/>
          <w:sz w:val="24"/>
          <w:szCs w:val="24"/>
          <w:u w:val="single"/>
          <w:lang w:val="es-PR"/>
        </w:rPr>
        <w:t xml:space="preserve">olemne </w:t>
      </w:r>
      <w:r w:rsidR="00802F1A">
        <w:rPr>
          <w:rFonts w:ascii="Cambria" w:hAnsi="Cambria"/>
          <w:b/>
          <w:sz w:val="24"/>
          <w:szCs w:val="24"/>
          <w:u w:val="single"/>
          <w:lang w:val="es-PR"/>
        </w:rPr>
        <w:t>De Miguel E</w:t>
      </w:r>
      <w:r w:rsidRPr="004F6288">
        <w:rPr>
          <w:rFonts w:ascii="Cambria" w:hAnsi="Cambria"/>
          <w:b/>
          <w:sz w:val="24"/>
          <w:szCs w:val="24"/>
          <w:u w:val="single"/>
          <w:lang w:val="es-PR"/>
        </w:rPr>
        <w:t xml:space="preserve">n </w:t>
      </w:r>
      <w:r w:rsidR="00802F1A">
        <w:rPr>
          <w:rFonts w:ascii="Cambria" w:hAnsi="Cambria"/>
          <w:b/>
          <w:sz w:val="24"/>
          <w:szCs w:val="24"/>
          <w:u w:val="single"/>
          <w:lang w:val="es-PR"/>
        </w:rPr>
        <w:t>R</w:t>
      </w:r>
      <w:r w:rsidRPr="004F6288">
        <w:rPr>
          <w:rFonts w:ascii="Cambria" w:hAnsi="Cambria"/>
          <w:b/>
          <w:sz w:val="24"/>
          <w:szCs w:val="24"/>
          <w:u w:val="single"/>
          <w:lang w:val="es-PR"/>
        </w:rPr>
        <w:t xml:space="preserve">elación </w:t>
      </w:r>
      <w:r w:rsidR="00802F1A">
        <w:rPr>
          <w:rFonts w:ascii="Cambria" w:hAnsi="Cambria"/>
          <w:b/>
          <w:sz w:val="24"/>
          <w:szCs w:val="24"/>
          <w:u w:val="single"/>
          <w:lang w:val="es-PR"/>
        </w:rPr>
        <w:t>C</w:t>
      </w:r>
      <w:r w:rsidRPr="004F6288">
        <w:rPr>
          <w:rFonts w:ascii="Cambria" w:hAnsi="Cambria"/>
          <w:b/>
          <w:sz w:val="24"/>
          <w:szCs w:val="24"/>
          <w:u w:val="single"/>
          <w:lang w:val="es-PR"/>
        </w:rPr>
        <w:t xml:space="preserve">on </w:t>
      </w:r>
      <w:r w:rsidR="00802F1A">
        <w:rPr>
          <w:rFonts w:ascii="Cambria" w:hAnsi="Cambria"/>
          <w:b/>
          <w:sz w:val="24"/>
          <w:szCs w:val="24"/>
          <w:u w:val="single"/>
          <w:lang w:val="es-PR"/>
        </w:rPr>
        <w:t>E</w:t>
      </w:r>
      <w:r w:rsidRPr="004F6288">
        <w:rPr>
          <w:rFonts w:ascii="Cambria" w:hAnsi="Cambria"/>
          <w:b/>
          <w:sz w:val="24"/>
          <w:szCs w:val="24"/>
          <w:u w:val="single"/>
          <w:lang w:val="es-PR"/>
        </w:rPr>
        <w:t xml:space="preserve">l </w:t>
      </w:r>
      <w:r w:rsidR="00802F1A">
        <w:rPr>
          <w:rFonts w:ascii="Cambria" w:hAnsi="Cambria"/>
          <w:b/>
          <w:sz w:val="24"/>
          <w:szCs w:val="24"/>
          <w:u w:val="single"/>
          <w:lang w:val="es-PR"/>
        </w:rPr>
        <w:t>C</w:t>
      </w:r>
      <w:r w:rsidRPr="004F6288">
        <w:rPr>
          <w:rFonts w:ascii="Cambria" w:hAnsi="Cambria"/>
          <w:b/>
          <w:sz w:val="24"/>
          <w:szCs w:val="24"/>
          <w:u w:val="single"/>
          <w:lang w:val="es-PR"/>
        </w:rPr>
        <w:t xml:space="preserve">umplimiento </w:t>
      </w:r>
      <w:r w:rsidR="00802F1A">
        <w:rPr>
          <w:rFonts w:ascii="Cambria" w:hAnsi="Cambria"/>
          <w:b/>
          <w:sz w:val="24"/>
          <w:szCs w:val="24"/>
          <w:u w:val="single"/>
          <w:lang w:val="es-PR"/>
        </w:rPr>
        <w:t>D</w:t>
      </w:r>
      <w:r w:rsidRPr="004F6288">
        <w:rPr>
          <w:rFonts w:ascii="Cambria" w:hAnsi="Cambria"/>
          <w:b/>
          <w:sz w:val="24"/>
          <w:szCs w:val="24"/>
          <w:u w:val="single"/>
          <w:lang w:val="es-PR"/>
        </w:rPr>
        <w:t xml:space="preserve">e </w:t>
      </w:r>
      <w:r w:rsidR="00802F1A">
        <w:rPr>
          <w:rFonts w:ascii="Cambria" w:hAnsi="Cambria"/>
          <w:b/>
          <w:sz w:val="24"/>
          <w:szCs w:val="24"/>
          <w:u w:val="single"/>
          <w:lang w:val="es-PR"/>
        </w:rPr>
        <w:t>L</w:t>
      </w:r>
      <w:r w:rsidRPr="004F6288">
        <w:rPr>
          <w:rFonts w:ascii="Cambria" w:hAnsi="Cambria"/>
          <w:b/>
          <w:sz w:val="24"/>
          <w:szCs w:val="24"/>
          <w:u w:val="single"/>
          <w:lang w:val="es-PR"/>
        </w:rPr>
        <w:t xml:space="preserve">as Maravillas </w:t>
      </w:r>
      <w:r w:rsidR="00802F1A">
        <w:rPr>
          <w:rFonts w:ascii="Cambria" w:hAnsi="Cambria"/>
          <w:b/>
          <w:sz w:val="24"/>
          <w:szCs w:val="24"/>
          <w:u w:val="single"/>
          <w:lang w:val="es-PR"/>
        </w:rPr>
        <w:t>D</w:t>
      </w:r>
      <w:r w:rsidRPr="004F6288">
        <w:rPr>
          <w:rFonts w:ascii="Cambria" w:hAnsi="Cambria"/>
          <w:b/>
          <w:sz w:val="24"/>
          <w:szCs w:val="24"/>
          <w:u w:val="single"/>
          <w:lang w:val="es-PR"/>
        </w:rPr>
        <w:t>e Daniel 12:7</w:t>
      </w:r>
    </w:p>
    <w:p w:rsidR="004F6288" w:rsidRDefault="004F6288" w:rsidP="000F22E9">
      <w:pPr>
        <w:tabs>
          <w:tab w:val="left" w:pos="1305"/>
        </w:tabs>
        <w:spacing w:after="0" w:line="240" w:lineRule="auto"/>
        <w:jc w:val="both"/>
        <w:rPr>
          <w:rFonts w:ascii="Cambria" w:hAnsi="Cambria"/>
          <w:b/>
          <w:sz w:val="24"/>
          <w:szCs w:val="24"/>
          <w:u w:val="single"/>
          <w:lang w:val="es-PR"/>
        </w:rPr>
      </w:pPr>
    </w:p>
    <w:p w:rsidR="00254433" w:rsidRDefault="004F6288"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En Daniel 12:7 encontramos un Ju</w:t>
      </w:r>
      <w:r w:rsidR="00254433">
        <w:rPr>
          <w:rFonts w:ascii="Cambria" w:hAnsi="Cambria"/>
          <w:sz w:val="24"/>
          <w:szCs w:val="24"/>
          <w:lang w:val="es-PR"/>
        </w:rPr>
        <w:t>ramento Solemne que está en relación con el cumplimiento de las Maravillas y el tiempo de la dispersión o el quebrantamiento del pueblo santo posterior a 1798.  El Juramento de Miguel es inquebrantable, infalible y con la contundencia de la palabra de Dios.  Cuando buscamos en Daniel 7 no encontramos por ninguna parte este Juramento Solemne, lo que pone de manifiesto que no son para el mismo período de tiempo y para la misma supremacía.</w:t>
      </w:r>
    </w:p>
    <w:p w:rsidR="00254433" w:rsidRDefault="00254433" w:rsidP="000F22E9">
      <w:pPr>
        <w:tabs>
          <w:tab w:val="left" w:pos="1305"/>
        </w:tabs>
        <w:spacing w:after="0" w:line="240" w:lineRule="auto"/>
        <w:jc w:val="both"/>
        <w:rPr>
          <w:rFonts w:ascii="Cambria" w:hAnsi="Cambria"/>
          <w:sz w:val="24"/>
          <w:szCs w:val="24"/>
          <w:lang w:val="es-PR"/>
        </w:rPr>
      </w:pPr>
    </w:p>
    <w:p w:rsidR="00254433" w:rsidRDefault="00254433" w:rsidP="000F22E9">
      <w:pPr>
        <w:tabs>
          <w:tab w:val="left" w:pos="1305"/>
        </w:tabs>
        <w:spacing w:after="0" w:line="240" w:lineRule="auto"/>
        <w:jc w:val="both"/>
        <w:rPr>
          <w:rFonts w:ascii="Cambria" w:hAnsi="Cambria"/>
          <w:b/>
          <w:sz w:val="24"/>
          <w:szCs w:val="24"/>
          <w:u w:val="single"/>
          <w:lang w:val="es-PR"/>
        </w:rPr>
      </w:pPr>
      <w:r w:rsidRPr="00254433">
        <w:rPr>
          <w:rFonts w:ascii="Cambria" w:hAnsi="Cambria"/>
          <w:b/>
          <w:sz w:val="24"/>
          <w:szCs w:val="24"/>
          <w:u w:val="single"/>
          <w:lang w:val="es-PR"/>
        </w:rPr>
        <w:t>Los 1</w:t>
      </w:r>
      <w:r w:rsidR="00802F1A">
        <w:rPr>
          <w:rFonts w:ascii="Cambria" w:hAnsi="Cambria"/>
          <w:b/>
          <w:sz w:val="24"/>
          <w:szCs w:val="24"/>
          <w:u w:val="single"/>
          <w:lang w:val="es-PR"/>
        </w:rPr>
        <w:t>,</w:t>
      </w:r>
      <w:r w:rsidRPr="00254433">
        <w:rPr>
          <w:rFonts w:ascii="Cambria" w:hAnsi="Cambria"/>
          <w:b/>
          <w:sz w:val="24"/>
          <w:szCs w:val="24"/>
          <w:u w:val="single"/>
          <w:lang w:val="es-PR"/>
        </w:rPr>
        <w:t xml:space="preserve">260 </w:t>
      </w:r>
      <w:r w:rsidR="000D0509">
        <w:rPr>
          <w:rFonts w:ascii="Cambria" w:hAnsi="Cambria"/>
          <w:b/>
          <w:sz w:val="24"/>
          <w:szCs w:val="24"/>
          <w:u w:val="single"/>
          <w:lang w:val="es-PR"/>
        </w:rPr>
        <w:t>D</w:t>
      </w:r>
      <w:r w:rsidRPr="00254433">
        <w:rPr>
          <w:rFonts w:ascii="Cambria" w:hAnsi="Cambria"/>
          <w:b/>
          <w:sz w:val="24"/>
          <w:szCs w:val="24"/>
          <w:u w:val="single"/>
          <w:lang w:val="es-PR"/>
        </w:rPr>
        <w:t xml:space="preserve">ías </w:t>
      </w:r>
      <w:r w:rsidR="000D0509">
        <w:rPr>
          <w:rFonts w:ascii="Cambria" w:hAnsi="Cambria"/>
          <w:b/>
          <w:sz w:val="24"/>
          <w:szCs w:val="24"/>
          <w:u w:val="single"/>
          <w:lang w:val="es-PR"/>
        </w:rPr>
        <w:t>D</w:t>
      </w:r>
      <w:r w:rsidRPr="00254433">
        <w:rPr>
          <w:rFonts w:ascii="Cambria" w:hAnsi="Cambria"/>
          <w:b/>
          <w:sz w:val="24"/>
          <w:szCs w:val="24"/>
          <w:u w:val="single"/>
          <w:lang w:val="es-PR"/>
        </w:rPr>
        <w:t xml:space="preserve">e Daniel 12:7 </w:t>
      </w:r>
      <w:r w:rsidR="000D0509">
        <w:rPr>
          <w:rFonts w:ascii="Cambria" w:hAnsi="Cambria"/>
          <w:b/>
          <w:sz w:val="24"/>
          <w:szCs w:val="24"/>
          <w:u w:val="single"/>
          <w:lang w:val="es-PR"/>
        </w:rPr>
        <w:t>E</w:t>
      </w:r>
      <w:r w:rsidRPr="00254433">
        <w:rPr>
          <w:rFonts w:ascii="Cambria" w:hAnsi="Cambria"/>
          <w:b/>
          <w:sz w:val="24"/>
          <w:szCs w:val="24"/>
          <w:u w:val="single"/>
          <w:lang w:val="es-PR"/>
        </w:rPr>
        <w:t xml:space="preserve">n </w:t>
      </w:r>
      <w:r w:rsidR="000D0509">
        <w:rPr>
          <w:rFonts w:ascii="Cambria" w:hAnsi="Cambria"/>
          <w:b/>
          <w:sz w:val="24"/>
          <w:szCs w:val="24"/>
          <w:u w:val="single"/>
          <w:lang w:val="es-PR"/>
        </w:rPr>
        <w:t>R</w:t>
      </w:r>
      <w:r w:rsidRPr="00254433">
        <w:rPr>
          <w:rFonts w:ascii="Cambria" w:hAnsi="Cambria"/>
          <w:b/>
          <w:sz w:val="24"/>
          <w:szCs w:val="24"/>
          <w:u w:val="single"/>
          <w:lang w:val="es-PR"/>
        </w:rPr>
        <w:t xml:space="preserve">elación </w:t>
      </w:r>
      <w:r w:rsidR="000D0509">
        <w:rPr>
          <w:rFonts w:ascii="Cambria" w:hAnsi="Cambria"/>
          <w:b/>
          <w:sz w:val="24"/>
          <w:szCs w:val="24"/>
          <w:u w:val="single"/>
          <w:lang w:val="es-PR"/>
        </w:rPr>
        <w:t>C</w:t>
      </w:r>
      <w:r w:rsidRPr="00254433">
        <w:rPr>
          <w:rFonts w:ascii="Cambria" w:hAnsi="Cambria"/>
          <w:b/>
          <w:sz w:val="24"/>
          <w:szCs w:val="24"/>
          <w:u w:val="single"/>
          <w:lang w:val="es-PR"/>
        </w:rPr>
        <w:t xml:space="preserve">on </w:t>
      </w:r>
      <w:r w:rsidR="000D0509">
        <w:rPr>
          <w:rFonts w:ascii="Cambria" w:hAnsi="Cambria"/>
          <w:b/>
          <w:sz w:val="24"/>
          <w:szCs w:val="24"/>
          <w:u w:val="single"/>
          <w:lang w:val="es-PR"/>
        </w:rPr>
        <w:t>E</w:t>
      </w:r>
      <w:r w:rsidRPr="00254433">
        <w:rPr>
          <w:rFonts w:ascii="Cambria" w:hAnsi="Cambria"/>
          <w:b/>
          <w:sz w:val="24"/>
          <w:szCs w:val="24"/>
          <w:u w:val="single"/>
          <w:lang w:val="es-PR"/>
        </w:rPr>
        <w:t xml:space="preserve">l </w:t>
      </w:r>
      <w:r w:rsidR="000D0509">
        <w:rPr>
          <w:rFonts w:ascii="Cambria" w:hAnsi="Cambria"/>
          <w:b/>
          <w:sz w:val="24"/>
          <w:szCs w:val="24"/>
          <w:u w:val="single"/>
          <w:lang w:val="es-PR"/>
        </w:rPr>
        <w:t>E</w:t>
      </w:r>
      <w:r w:rsidRPr="00254433">
        <w:rPr>
          <w:rFonts w:ascii="Cambria" w:hAnsi="Cambria"/>
          <w:b/>
          <w:sz w:val="24"/>
          <w:szCs w:val="24"/>
          <w:u w:val="single"/>
          <w:lang w:val="es-PR"/>
        </w:rPr>
        <w:t xml:space="preserve">sparcimiento </w:t>
      </w:r>
      <w:r w:rsidR="000D0509">
        <w:rPr>
          <w:rFonts w:ascii="Cambria" w:hAnsi="Cambria"/>
          <w:b/>
          <w:sz w:val="24"/>
          <w:szCs w:val="24"/>
          <w:u w:val="single"/>
          <w:lang w:val="es-PR"/>
        </w:rPr>
        <w:t>O</w:t>
      </w:r>
      <w:r w:rsidRPr="00254433">
        <w:rPr>
          <w:rFonts w:ascii="Cambria" w:hAnsi="Cambria"/>
          <w:b/>
          <w:sz w:val="24"/>
          <w:szCs w:val="24"/>
          <w:u w:val="single"/>
          <w:lang w:val="es-PR"/>
        </w:rPr>
        <w:t xml:space="preserve"> </w:t>
      </w:r>
      <w:r w:rsidR="000D0509">
        <w:rPr>
          <w:rFonts w:ascii="Cambria" w:hAnsi="Cambria"/>
          <w:b/>
          <w:sz w:val="24"/>
          <w:szCs w:val="24"/>
          <w:u w:val="single"/>
          <w:lang w:val="es-PR"/>
        </w:rPr>
        <w:t>Q</w:t>
      </w:r>
      <w:r w:rsidRPr="00254433">
        <w:rPr>
          <w:rFonts w:ascii="Cambria" w:hAnsi="Cambria"/>
          <w:b/>
          <w:sz w:val="24"/>
          <w:szCs w:val="24"/>
          <w:u w:val="single"/>
          <w:lang w:val="es-PR"/>
        </w:rPr>
        <w:t xml:space="preserve">uebrantamiento </w:t>
      </w:r>
      <w:r w:rsidR="000D0509">
        <w:rPr>
          <w:rFonts w:ascii="Cambria" w:hAnsi="Cambria"/>
          <w:b/>
          <w:sz w:val="24"/>
          <w:szCs w:val="24"/>
          <w:u w:val="single"/>
          <w:lang w:val="es-PR"/>
        </w:rPr>
        <w:t>D</w:t>
      </w:r>
      <w:r w:rsidRPr="00254433">
        <w:rPr>
          <w:rFonts w:ascii="Cambria" w:hAnsi="Cambria"/>
          <w:b/>
          <w:sz w:val="24"/>
          <w:szCs w:val="24"/>
          <w:u w:val="single"/>
          <w:lang w:val="es-PR"/>
        </w:rPr>
        <w:t xml:space="preserve">el </w:t>
      </w:r>
      <w:r w:rsidR="000D0509">
        <w:rPr>
          <w:rFonts w:ascii="Cambria" w:hAnsi="Cambria"/>
          <w:b/>
          <w:sz w:val="24"/>
          <w:szCs w:val="24"/>
          <w:u w:val="single"/>
          <w:lang w:val="es-PR"/>
        </w:rPr>
        <w:t>P</w:t>
      </w:r>
      <w:r w:rsidRPr="00254433">
        <w:rPr>
          <w:rFonts w:ascii="Cambria" w:hAnsi="Cambria"/>
          <w:b/>
          <w:sz w:val="24"/>
          <w:szCs w:val="24"/>
          <w:u w:val="single"/>
          <w:lang w:val="es-PR"/>
        </w:rPr>
        <w:t xml:space="preserve">ueblo </w:t>
      </w:r>
      <w:r w:rsidR="000D0509">
        <w:rPr>
          <w:rFonts w:ascii="Cambria" w:hAnsi="Cambria"/>
          <w:b/>
          <w:sz w:val="24"/>
          <w:szCs w:val="24"/>
          <w:u w:val="single"/>
          <w:lang w:val="es-PR"/>
        </w:rPr>
        <w:t>D</w:t>
      </w:r>
      <w:r w:rsidRPr="00254433">
        <w:rPr>
          <w:rFonts w:ascii="Cambria" w:hAnsi="Cambria"/>
          <w:b/>
          <w:sz w:val="24"/>
          <w:szCs w:val="24"/>
          <w:u w:val="single"/>
          <w:lang w:val="es-PR"/>
        </w:rPr>
        <w:t xml:space="preserve">e Dios </w:t>
      </w:r>
      <w:r w:rsidR="000D0509">
        <w:rPr>
          <w:rFonts w:ascii="Cambria" w:hAnsi="Cambria"/>
          <w:b/>
          <w:sz w:val="24"/>
          <w:szCs w:val="24"/>
          <w:u w:val="single"/>
          <w:lang w:val="es-PR"/>
        </w:rPr>
        <w:t>Y</w:t>
      </w:r>
      <w:r w:rsidRPr="00254433">
        <w:rPr>
          <w:rFonts w:ascii="Cambria" w:hAnsi="Cambria"/>
          <w:b/>
          <w:sz w:val="24"/>
          <w:szCs w:val="24"/>
          <w:u w:val="single"/>
          <w:lang w:val="es-PR"/>
        </w:rPr>
        <w:t xml:space="preserve"> </w:t>
      </w:r>
      <w:r w:rsidR="000D0509">
        <w:rPr>
          <w:rFonts w:ascii="Cambria" w:hAnsi="Cambria"/>
          <w:b/>
          <w:sz w:val="24"/>
          <w:szCs w:val="24"/>
          <w:u w:val="single"/>
          <w:lang w:val="es-PR"/>
        </w:rPr>
        <w:t>S</w:t>
      </w:r>
      <w:r w:rsidRPr="00254433">
        <w:rPr>
          <w:rFonts w:ascii="Cambria" w:hAnsi="Cambria"/>
          <w:b/>
          <w:sz w:val="24"/>
          <w:szCs w:val="24"/>
          <w:u w:val="single"/>
          <w:lang w:val="es-PR"/>
        </w:rPr>
        <w:t xml:space="preserve">u </w:t>
      </w:r>
      <w:r w:rsidR="000D0509">
        <w:rPr>
          <w:rFonts w:ascii="Cambria" w:hAnsi="Cambria"/>
          <w:b/>
          <w:sz w:val="24"/>
          <w:szCs w:val="24"/>
          <w:u w:val="single"/>
          <w:lang w:val="es-PR"/>
        </w:rPr>
        <w:t>L</w:t>
      </w:r>
      <w:r w:rsidRPr="00254433">
        <w:rPr>
          <w:rFonts w:ascii="Cambria" w:hAnsi="Cambria"/>
          <w:b/>
          <w:sz w:val="24"/>
          <w:szCs w:val="24"/>
          <w:u w:val="single"/>
          <w:lang w:val="es-PR"/>
        </w:rPr>
        <w:t xml:space="preserve">iberación Maravillosa  </w:t>
      </w:r>
    </w:p>
    <w:p w:rsidR="00254433" w:rsidRDefault="00254433" w:rsidP="000F22E9">
      <w:pPr>
        <w:tabs>
          <w:tab w:val="left" w:pos="1305"/>
        </w:tabs>
        <w:spacing w:after="0" w:line="240" w:lineRule="auto"/>
        <w:jc w:val="both"/>
        <w:rPr>
          <w:rFonts w:ascii="Cambria" w:hAnsi="Cambria"/>
          <w:b/>
          <w:sz w:val="24"/>
          <w:szCs w:val="24"/>
          <w:u w:val="single"/>
          <w:lang w:val="es-PR"/>
        </w:rPr>
      </w:pPr>
    </w:p>
    <w:p w:rsidR="00191434" w:rsidRDefault="00254433"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Siendo que las Maravillas son posteriores a 1798; esta cifra matemática de tiempo, tiempos, y la mitad o (1</w:t>
      </w:r>
      <w:r w:rsidR="00A53567">
        <w:rPr>
          <w:rFonts w:ascii="Cambria" w:hAnsi="Cambria"/>
          <w:sz w:val="24"/>
          <w:szCs w:val="24"/>
          <w:lang w:val="es-PR"/>
        </w:rPr>
        <w:t>,</w:t>
      </w:r>
      <w:r>
        <w:rPr>
          <w:rFonts w:ascii="Cambria" w:hAnsi="Cambria"/>
          <w:sz w:val="24"/>
          <w:szCs w:val="24"/>
          <w:lang w:val="es-PR"/>
        </w:rPr>
        <w:t>260 días</w:t>
      </w:r>
      <w:r w:rsidR="007B2C6E">
        <w:rPr>
          <w:rFonts w:ascii="Cambria" w:hAnsi="Cambria"/>
          <w:sz w:val="24"/>
          <w:szCs w:val="24"/>
          <w:lang w:val="es-PR"/>
        </w:rPr>
        <w:t>, o 42 meses)  tiene que estar en el futuro; dados en tiempo literal, porque la fórmula de conversión matemática de D</w:t>
      </w:r>
      <w:r w:rsidR="0092306E">
        <w:rPr>
          <w:rFonts w:ascii="Cambria" w:hAnsi="Cambria"/>
          <w:sz w:val="24"/>
          <w:szCs w:val="24"/>
          <w:lang w:val="es-PR"/>
        </w:rPr>
        <w:t>Í</w:t>
      </w:r>
      <w:r w:rsidR="007B2C6E">
        <w:rPr>
          <w:rFonts w:ascii="Cambria" w:hAnsi="Cambria"/>
          <w:sz w:val="24"/>
          <w:szCs w:val="24"/>
          <w:lang w:val="es-PR"/>
        </w:rPr>
        <w:t>A X AÑO no funciona después de 1844, y tiene que ser días literales.  Los tres tiempos y medio son también obligados a ser días literales porque con YOMIN, plural de YOM que es día literal.  Daniel 12 presenta la supremacía mundial, en los últimos días, del Rey del Norte hasta que llegue  a su fin.  Los tres tiempos y medio de Daniel 7, bajo la fórmula convertidora de D</w:t>
      </w:r>
      <w:r w:rsidR="0092306E">
        <w:rPr>
          <w:rFonts w:ascii="Cambria" w:hAnsi="Cambria"/>
          <w:sz w:val="24"/>
          <w:szCs w:val="24"/>
          <w:lang w:val="es-PR"/>
        </w:rPr>
        <w:t>Í</w:t>
      </w:r>
      <w:r w:rsidR="007B2C6E">
        <w:rPr>
          <w:rFonts w:ascii="Cambria" w:hAnsi="Cambria"/>
          <w:sz w:val="24"/>
          <w:szCs w:val="24"/>
          <w:lang w:val="es-PR"/>
        </w:rPr>
        <w:t>A X AÑO y que define los 1</w:t>
      </w:r>
      <w:r w:rsidR="000D0509">
        <w:rPr>
          <w:rFonts w:ascii="Cambria" w:hAnsi="Cambria"/>
          <w:sz w:val="24"/>
          <w:szCs w:val="24"/>
          <w:lang w:val="es-PR"/>
        </w:rPr>
        <w:t>,</w:t>
      </w:r>
      <w:r w:rsidR="007B2C6E">
        <w:rPr>
          <w:rFonts w:ascii="Cambria" w:hAnsi="Cambria"/>
          <w:sz w:val="24"/>
          <w:szCs w:val="24"/>
          <w:lang w:val="es-PR"/>
        </w:rPr>
        <w:t>260 años de la supremacía papal de la Edad Media, 538-1798, no se aplica ni armonizan con los tres tiempos y medio o 1</w:t>
      </w:r>
      <w:r w:rsidR="000D0509">
        <w:rPr>
          <w:rFonts w:ascii="Cambria" w:hAnsi="Cambria"/>
          <w:sz w:val="24"/>
          <w:szCs w:val="24"/>
          <w:lang w:val="es-PR"/>
        </w:rPr>
        <w:t>,</w:t>
      </w:r>
      <w:r w:rsidR="007B2C6E">
        <w:rPr>
          <w:rFonts w:ascii="Cambria" w:hAnsi="Cambria"/>
          <w:sz w:val="24"/>
          <w:szCs w:val="24"/>
          <w:lang w:val="es-PR"/>
        </w:rPr>
        <w:t>260 días de la Supremacía Mundial del Rey del Norte dados en tiempo</w:t>
      </w:r>
      <w:r w:rsidR="004878B5">
        <w:rPr>
          <w:rFonts w:ascii="Cambria" w:hAnsi="Cambria"/>
          <w:sz w:val="24"/>
          <w:szCs w:val="24"/>
          <w:lang w:val="es-PR"/>
        </w:rPr>
        <w:t xml:space="preserve"> </w:t>
      </w:r>
      <w:r w:rsidR="007B2C6E">
        <w:rPr>
          <w:rFonts w:ascii="Cambria" w:hAnsi="Cambria"/>
          <w:sz w:val="24"/>
          <w:szCs w:val="24"/>
          <w:lang w:val="es-PR"/>
        </w:rPr>
        <w:t>literal</w:t>
      </w:r>
      <w:r w:rsidR="004878B5">
        <w:rPr>
          <w:rFonts w:ascii="Cambria" w:hAnsi="Cambria"/>
          <w:sz w:val="24"/>
          <w:szCs w:val="24"/>
          <w:lang w:val="es-PR"/>
        </w:rPr>
        <w:t xml:space="preserve">.  Luego Daniel 7 y Daniel 12 se refieren a dos supremacías distintas: una histórica, la otra escatológica; una </w:t>
      </w:r>
      <w:r w:rsidR="004878B5">
        <w:rPr>
          <w:rFonts w:ascii="Cambria" w:hAnsi="Cambria"/>
          <w:sz w:val="24"/>
          <w:szCs w:val="24"/>
          <w:lang w:val="es-PR"/>
        </w:rPr>
        <w:lastRenderedPageBreak/>
        <w:t>en 1</w:t>
      </w:r>
      <w:r w:rsidR="000D0509">
        <w:rPr>
          <w:rFonts w:ascii="Cambria" w:hAnsi="Cambria"/>
          <w:sz w:val="24"/>
          <w:szCs w:val="24"/>
          <w:lang w:val="es-PR"/>
        </w:rPr>
        <w:t>,</w:t>
      </w:r>
      <w:r w:rsidR="004878B5">
        <w:rPr>
          <w:rFonts w:ascii="Cambria" w:hAnsi="Cambria"/>
          <w:sz w:val="24"/>
          <w:szCs w:val="24"/>
          <w:lang w:val="es-PR"/>
        </w:rPr>
        <w:t>260 años y la otra en 1</w:t>
      </w:r>
      <w:r w:rsidR="000D0509">
        <w:rPr>
          <w:rFonts w:ascii="Cambria" w:hAnsi="Cambria"/>
          <w:sz w:val="24"/>
          <w:szCs w:val="24"/>
          <w:lang w:val="es-PR"/>
        </w:rPr>
        <w:t>,</w:t>
      </w:r>
      <w:r w:rsidR="004878B5">
        <w:rPr>
          <w:rFonts w:ascii="Cambria" w:hAnsi="Cambria"/>
          <w:sz w:val="24"/>
          <w:szCs w:val="24"/>
          <w:lang w:val="es-PR"/>
        </w:rPr>
        <w:t>260 días literales, porque el tiempo del fin es acordado para la supervivencia de los santos.  La fórmula de D</w:t>
      </w:r>
      <w:r w:rsidR="0092306E">
        <w:rPr>
          <w:rFonts w:ascii="Cambria" w:hAnsi="Cambria"/>
          <w:sz w:val="24"/>
          <w:szCs w:val="24"/>
          <w:lang w:val="es-PR"/>
        </w:rPr>
        <w:t>Í</w:t>
      </w:r>
      <w:r w:rsidR="004878B5">
        <w:rPr>
          <w:rFonts w:ascii="Cambria" w:hAnsi="Cambria"/>
          <w:sz w:val="24"/>
          <w:szCs w:val="24"/>
          <w:lang w:val="es-PR"/>
        </w:rPr>
        <w:t>A X AÑO se convierte en D</w:t>
      </w:r>
      <w:r w:rsidR="0092306E">
        <w:rPr>
          <w:rFonts w:ascii="Cambria" w:hAnsi="Cambria"/>
          <w:sz w:val="24"/>
          <w:szCs w:val="24"/>
          <w:lang w:val="es-PR"/>
        </w:rPr>
        <w:t>Í</w:t>
      </w:r>
      <w:r w:rsidR="004878B5">
        <w:rPr>
          <w:rFonts w:ascii="Cambria" w:hAnsi="Cambria"/>
          <w:sz w:val="24"/>
          <w:szCs w:val="24"/>
          <w:lang w:val="es-PR"/>
        </w:rPr>
        <w:t>A X D</w:t>
      </w:r>
      <w:r w:rsidR="0092306E">
        <w:rPr>
          <w:rFonts w:ascii="Cambria" w:hAnsi="Cambria"/>
          <w:sz w:val="24"/>
          <w:szCs w:val="24"/>
          <w:lang w:val="es-PR"/>
        </w:rPr>
        <w:t>Í</w:t>
      </w:r>
      <w:r w:rsidR="004878B5">
        <w:rPr>
          <w:rFonts w:ascii="Cambria" w:hAnsi="Cambria"/>
          <w:sz w:val="24"/>
          <w:szCs w:val="24"/>
          <w:lang w:val="es-PR"/>
        </w:rPr>
        <w:t>A.  El esparcimiento del pueblo santo esta en relación con las maravillas del fin, cosa que est</w:t>
      </w:r>
      <w:r w:rsidR="00871B6A">
        <w:rPr>
          <w:rFonts w:ascii="Cambria" w:hAnsi="Cambria"/>
          <w:sz w:val="24"/>
          <w:szCs w:val="24"/>
          <w:lang w:val="es-PR"/>
        </w:rPr>
        <w:t>á</w:t>
      </w:r>
      <w:r w:rsidR="004878B5">
        <w:rPr>
          <w:rFonts w:ascii="Cambria" w:hAnsi="Cambria"/>
          <w:sz w:val="24"/>
          <w:szCs w:val="24"/>
          <w:lang w:val="es-PR"/>
        </w:rPr>
        <w:t xml:space="preserve"> fuera de contexto en Daniel 7.  El versículo 7 del capítulo 12 define el tiempo de la Gran Tribulación (La Previa), que es el tiempo que tiene el mundo para arrepentirse y el mismo tiempo que tienen los testigos para proclamar el Mensaje del Tercer Ángel.  El comienzo  de este tiempo está definido por la imposición del ídolo mundial o la Marca de la Bestia y su terminación con el Levantamiento de Miguel</w:t>
      </w:r>
      <w:r w:rsidR="0092306E">
        <w:rPr>
          <w:rFonts w:ascii="Cambria" w:hAnsi="Cambria"/>
          <w:sz w:val="24"/>
          <w:szCs w:val="24"/>
          <w:lang w:val="es-PR"/>
        </w:rPr>
        <w:t>.</w:t>
      </w:r>
    </w:p>
    <w:p w:rsidR="00191434" w:rsidRDefault="00191434" w:rsidP="000F22E9">
      <w:pPr>
        <w:tabs>
          <w:tab w:val="left" w:pos="1305"/>
        </w:tabs>
        <w:spacing w:after="0" w:line="240" w:lineRule="auto"/>
        <w:jc w:val="both"/>
        <w:rPr>
          <w:rFonts w:ascii="Cambria" w:hAnsi="Cambria"/>
          <w:sz w:val="24"/>
          <w:szCs w:val="24"/>
          <w:lang w:val="es-PR"/>
        </w:rPr>
      </w:pPr>
    </w:p>
    <w:p w:rsidR="00191434" w:rsidRDefault="00191434" w:rsidP="000F22E9">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El Entender El Mensaje De Las Maravillas Del Fin Impacta A Los Entend</w:t>
      </w:r>
      <w:r w:rsidR="00802F1A">
        <w:rPr>
          <w:rFonts w:ascii="Cambria" w:hAnsi="Cambria"/>
          <w:b/>
          <w:sz w:val="24"/>
          <w:szCs w:val="24"/>
          <w:u w:val="single"/>
          <w:lang w:val="es-PR"/>
        </w:rPr>
        <w:t>idos</w:t>
      </w:r>
      <w:r>
        <w:rPr>
          <w:rFonts w:ascii="Cambria" w:hAnsi="Cambria"/>
          <w:b/>
          <w:sz w:val="24"/>
          <w:szCs w:val="24"/>
          <w:u w:val="single"/>
          <w:lang w:val="es-PR"/>
        </w:rPr>
        <w:t xml:space="preserve"> De Daniel 12:10</w:t>
      </w:r>
    </w:p>
    <w:p w:rsidR="00191434" w:rsidRDefault="00191434" w:rsidP="000F22E9">
      <w:pPr>
        <w:tabs>
          <w:tab w:val="left" w:pos="1305"/>
        </w:tabs>
        <w:spacing w:after="0" w:line="240" w:lineRule="auto"/>
        <w:jc w:val="both"/>
        <w:rPr>
          <w:rFonts w:ascii="Cambria" w:hAnsi="Cambria"/>
          <w:b/>
          <w:sz w:val="24"/>
          <w:szCs w:val="24"/>
          <w:u w:val="single"/>
          <w:lang w:val="es-PR"/>
        </w:rPr>
      </w:pPr>
    </w:p>
    <w:p w:rsidR="004F6288" w:rsidRDefault="00191434"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El texto dice: “Muchos serán limpios, emblanquecidos y purificados”</w:t>
      </w:r>
      <w:r w:rsidR="00802F1A">
        <w:rPr>
          <w:rFonts w:ascii="Cambria" w:hAnsi="Cambria"/>
          <w:sz w:val="24"/>
          <w:szCs w:val="24"/>
          <w:lang w:val="es-PR"/>
        </w:rPr>
        <w:t>. Estos sinónimos implican la Justificación y Santificación que el Mensaje del Tercer Ángel producirá en los creyentes bajo el impacto del derramamiento del Espíritu Santo. Los que aceptan el Mensaje de la Justicia por le fe, serán santificados, y los que lo resisten y rechazan no querrán entender y no serán emblanquecidos y purificados. Aquí se distinguen dos grupos: Los que “guardan los mandamientos de Dios (Apocalipsis 12:17; 14:12; 22:14) y los que tienen la Marca de la Bestia, porque han rechazado el mensaje que purifica, justifica y santifica. Los que enseñan la Justicia (la Ley, El Pacto Perpetuo) a la multitud y que brillarán como las estrellas, son los que enseñan el Mensaje del Tercer Ángel a la Gran Multitud que saldrá de Babilonia (Apocalipsis 18:1-4; 7:9-17). Los impíos tienen una ignorancia voluntaria y escogen rechazar la Verdad; el Pacto Eterno y Santo; el Perpetuo.</w:t>
      </w:r>
    </w:p>
    <w:p w:rsidR="00802F1A" w:rsidRDefault="00802F1A" w:rsidP="000F22E9">
      <w:pPr>
        <w:tabs>
          <w:tab w:val="left" w:pos="1305"/>
        </w:tabs>
        <w:spacing w:after="0" w:line="240" w:lineRule="auto"/>
        <w:jc w:val="both"/>
        <w:rPr>
          <w:rFonts w:ascii="Cambria" w:hAnsi="Cambria"/>
          <w:sz w:val="24"/>
          <w:szCs w:val="24"/>
          <w:lang w:val="es-PR"/>
        </w:rPr>
      </w:pPr>
    </w:p>
    <w:p w:rsidR="00802F1A" w:rsidRDefault="00802F1A" w:rsidP="000F22E9">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Las Maravillas Del Fin, El Perpetuo, La Abominación Y Los 1,290 Días.</w:t>
      </w:r>
    </w:p>
    <w:p w:rsidR="000D0509" w:rsidRDefault="000D0509" w:rsidP="000F22E9">
      <w:pPr>
        <w:tabs>
          <w:tab w:val="left" w:pos="1305"/>
        </w:tabs>
        <w:spacing w:after="0" w:line="240" w:lineRule="auto"/>
        <w:jc w:val="both"/>
        <w:rPr>
          <w:rFonts w:ascii="Cambria" w:hAnsi="Cambria"/>
          <w:b/>
          <w:sz w:val="24"/>
          <w:szCs w:val="24"/>
          <w:u w:val="single"/>
          <w:lang w:val="es-PR"/>
        </w:rPr>
      </w:pPr>
    </w:p>
    <w:p w:rsidR="000D0509" w:rsidRDefault="000D0509"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Esta es la segunda información que Miguel da en relación con el tiempo concreto del cumplimiento de las Maravillas del Fin. La primera fue la de los 1,260 días. Ahora nos da</w:t>
      </w:r>
      <w:r w:rsidRPr="000D0509">
        <w:rPr>
          <w:rFonts w:ascii="Cambria" w:hAnsi="Cambria"/>
          <w:sz w:val="24"/>
          <w:szCs w:val="24"/>
          <w:lang w:val="es-PR"/>
        </w:rPr>
        <w:t xml:space="preserve"> </w:t>
      </w:r>
      <w:r>
        <w:rPr>
          <w:rFonts w:ascii="Cambria" w:hAnsi="Cambria"/>
          <w:sz w:val="24"/>
          <w:szCs w:val="24"/>
          <w:lang w:val="es-PR"/>
        </w:rPr>
        <w:t>la de los 1,290 días. El texto dice: “</w:t>
      </w:r>
      <w:r w:rsidR="006A04A1">
        <w:rPr>
          <w:rFonts w:ascii="Cambria" w:hAnsi="Cambria"/>
          <w:sz w:val="24"/>
          <w:szCs w:val="24"/>
          <w:lang w:val="es-PR"/>
        </w:rPr>
        <w:t>Y</w:t>
      </w:r>
      <w:r>
        <w:rPr>
          <w:rFonts w:ascii="Cambria" w:hAnsi="Cambria"/>
          <w:sz w:val="24"/>
          <w:szCs w:val="24"/>
          <w:lang w:val="es-PR"/>
        </w:rPr>
        <w:t xml:space="preserve"> desde el tiempo en que se quitare el continuo (Perpetuo) a fin de poner (establecer) la Abominación asoladora habrá 1,290 días”. E.G.W. dice en Primeros Escritos pág. 74 que la palabra sacrificio no pertenece al texto y trae confusión</w:t>
      </w:r>
      <w:r w:rsidR="006A04A1">
        <w:rPr>
          <w:rFonts w:ascii="Cambria" w:hAnsi="Cambria"/>
          <w:sz w:val="24"/>
          <w:szCs w:val="24"/>
          <w:lang w:val="es-PR"/>
        </w:rPr>
        <w:t>. Los 1,290 días (Yomin), están definidos lingüísticamente como días literales, pues vienen de Yom, como los días del Génesis. Estos días armonizan o encajan con Daniel 10:14 que dice: “Lo que pasará a tu pueblo en los últimos días”. El Dr. David Flusser, un gran intelectual judío-alemán, dice que debemos estudiar los textos que se refieren a los días (Acharith Hayamin). Los 1,290 días están definidos marcadamente en el tiempo de fin posterior a 1798. El texto no dice o define lo que es el Continuo</w:t>
      </w:r>
      <w:r w:rsidR="00A53567">
        <w:rPr>
          <w:rFonts w:ascii="Cambria" w:hAnsi="Cambria"/>
          <w:sz w:val="24"/>
          <w:szCs w:val="24"/>
          <w:lang w:val="es-PR"/>
        </w:rPr>
        <w:t xml:space="preserve"> (Tamyd, Perpetuo) y lo que es la Abominación (Shigguts).</w:t>
      </w:r>
    </w:p>
    <w:p w:rsidR="00A53567" w:rsidRDefault="00A53567" w:rsidP="000F22E9">
      <w:pPr>
        <w:tabs>
          <w:tab w:val="left" w:pos="1305"/>
        </w:tabs>
        <w:spacing w:after="0" w:line="240" w:lineRule="auto"/>
        <w:jc w:val="both"/>
        <w:rPr>
          <w:rFonts w:ascii="Cambria" w:hAnsi="Cambria"/>
          <w:sz w:val="24"/>
          <w:szCs w:val="24"/>
          <w:lang w:val="es-PR"/>
        </w:rPr>
      </w:pPr>
    </w:p>
    <w:p w:rsidR="00A53567" w:rsidRDefault="00A53567"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Es una regla lógica que el mismo Daniel debe ayudarnos a entender el mensaje y las palabras que lo contienen o lo arropan. El tema del Reino y su instauración final y definitiva; el Rey Mesías o Miguel y la Gran Controversia entre el Mesías y el anti-mesías, así como el Mensaje del Tercer Ángel nos ayudarán a entender los dos términos en cuestión. La</w:t>
      </w:r>
      <w:r w:rsidR="006E3A55">
        <w:rPr>
          <w:rFonts w:ascii="Cambria" w:hAnsi="Cambria"/>
          <w:sz w:val="24"/>
          <w:szCs w:val="24"/>
          <w:lang w:val="es-PR"/>
        </w:rPr>
        <w:t xml:space="preserve"> abominación se levanta en los últimos días en el contexto del Mensaje del Tercer Ángel que no tiene aplicación en el 508-1843, 44. La abominación se da como una señal o advertencia que el pueblo de Dios necesita entender antes del fin; posterior a 1903.  El texto no dice nada de la conversión de Clodoveo, rey de los Francos, ni tampoco menciona el 508. El Espíritu de </w:t>
      </w:r>
      <w:r w:rsidR="006E3A55" w:rsidRPr="006E3A55">
        <w:rPr>
          <w:rFonts w:ascii="Cambria" w:hAnsi="Cambria"/>
          <w:sz w:val="24"/>
          <w:szCs w:val="24"/>
          <w:lang w:val="es-PR"/>
        </w:rPr>
        <w:t>Profecía</w:t>
      </w:r>
      <w:r w:rsidR="006E3A55">
        <w:rPr>
          <w:rFonts w:ascii="Cambria" w:hAnsi="Cambria"/>
          <w:sz w:val="24"/>
          <w:szCs w:val="24"/>
          <w:lang w:val="es-PR"/>
        </w:rPr>
        <w:t xml:space="preserve"> no lo menciona; no lo confirma, no lo valida. Es algo que el texto no dice. La profecía no comienza con la conversión de Clodoveo en el 508. La abominación asoladora no comenzó con la conversión de Clodoveo</w:t>
      </w:r>
      <w:r w:rsidR="004E5D0D">
        <w:rPr>
          <w:rFonts w:ascii="Cambria" w:hAnsi="Cambria"/>
          <w:sz w:val="24"/>
          <w:szCs w:val="24"/>
          <w:lang w:val="es-PR"/>
        </w:rPr>
        <w:t xml:space="preserve"> en el 508 pues tiene una aplicación mundial y en aquel tiempo no la pudo tener. La profecía de Daniel 12 está contenida en el Mensaje del Tercer Ángel cosa que no se puede aplicar a Daniel 7 pues no pertenece a ese tiempo. La verdad del sábado de la Ley Eterna no comienza a entenderse y a guardarse hasta 1846. Llevar los 1,290 días al pasado, a la conversión de Clodoveo es una interpretación forzada y fundamentada en la arena movediza.</w:t>
      </w:r>
    </w:p>
    <w:p w:rsidR="004E5D0D" w:rsidRDefault="004E5D0D" w:rsidP="000F22E9">
      <w:pPr>
        <w:tabs>
          <w:tab w:val="left" w:pos="1305"/>
        </w:tabs>
        <w:spacing w:after="0" w:line="240" w:lineRule="auto"/>
        <w:jc w:val="both"/>
        <w:rPr>
          <w:rFonts w:ascii="Cambria" w:hAnsi="Cambria"/>
          <w:sz w:val="24"/>
          <w:szCs w:val="24"/>
          <w:lang w:val="es-PR"/>
        </w:rPr>
      </w:pPr>
    </w:p>
    <w:p w:rsidR="004E5D0D" w:rsidRDefault="004E5D0D" w:rsidP="000F22E9">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lastRenderedPageBreak/>
        <w:t>Las Maravillas Del Fin Y La Bienaventuranza De Daniel 12:12 Y Los 1,335 Días</w:t>
      </w:r>
    </w:p>
    <w:p w:rsidR="004E5D0D" w:rsidRDefault="004E5D0D" w:rsidP="000F22E9">
      <w:pPr>
        <w:tabs>
          <w:tab w:val="left" w:pos="1305"/>
        </w:tabs>
        <w:spacing w:after="0" w:line="240" w:lineRule="auto"/>
        <w:jc w:val="both"/>
        <w:rPr>
          <w:rFonts w:ascii="Cambria" w:hAnsi="Cambria"/>
          <w:b/>
          <w:sz w:val="24"/>
          <w:szCs w:val="24"/>
          <w:u w:val="single"/>
          <w:lang w:val="es-PR"/>
        </w:rPr>
      </w:pPr>
    </w:p>
    <w:p w:rsidR="004E5D0D" w:rsidRDefault="004E5D0D"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Esta bienaventuranza que está conectada con las Maravillas del Fin es aplicable al final de los 1,335 días.</w:t>
      </w:r>
      <w:r w:rsidR="00AB1C61">
        <w:rPr>
          <w:rFonts w:ascii="Cambria" w:hAnsi="Cambria"/>
          <w:sz w:val="24"/>
          <w:szCs w:val="24"/>
          <w:lang w:val="es-PR"/>
        </w:rPr>
        <w:t xml:space="preserve"> También hay que considerarla dentro del contexto de esperar y llegar en el tiempo del fin, en los últimos días, o sea, posterior a 1798. Si fueran 1,335 años dentro de Daniel 7 nadie los podría esperar y llegar, nadie puede vivir 1,335 años. Sólo se puede esperar y llegar a 1,335 días literales, que son menos de cuatro años. Si un consumado historicista como el Dr. Maxwell dice que estos 1,335 días se entenderán en el futuro, entonces como puedo tener seguridad de que ya se cumplieron y son irrelevantes para nosotros. Si el Comentario Bíblico Adventista da la posibilidad que en el futuro se sabrá más de los 1,290 y los 1,335 días, entonces no se puede enseñar y sostener dogmáticamente, en nuestra opinión, que estas dos cifras</w:t>
      </w:r>
      <w:r w:rsidR="00F87DDA">
        <w:rPr>
          <w:rFonts w:ascii="Cambria" w:hAnsi="Cambria"/>
          <w:sz w:val="24"/>
          <w:szCs w:val="24"/>
          <w:lang w:val="es-PR"/>
        </w:rPr>
        <w:t xml:space="preserve"> matemáticas </w:t>
      </w:r>
      <w:proofErr w:type="gramStart"/>
      <w:r w:rsidR="00F87DDA">
        <w:rPr>
          <w:rFonts w:ascii="Cambria" w:hAnsi="Cambria"/>
          <w:sz w:val="24"/>
          <w:szCs w:val="24"/>
          <w:lang w:val="es-PR"/>
        </w:rPr>
        <w:t>están</w:t>
      </w:r>
      <w:proofErr w:type="gramEnd"/>
      <w:r w:rsidR="00F87DDA">
        <w:rPr>
          <w:rFonts w:ascii="Cambria" w:hAnsi="Cambria"/>
          <w:sz w:val="24"/>
          <w:szCs w:val="24"/>
          <w:lang w:val="es-PR"/>
        </w:rPr>
        <w:t xml:space="preserve"> cumplidas en el pasado. </w:t>
      </w:r>
      <w:r w:rsidR="006769CD">
        <w:rPr>
          <w:rFonts w:ascii="Cambria" w:hAnsi="Cambria"/>
          <w:sz w:val="24"/>
          <w:szCs w:val="24"/>
          <w:lang w:val="es-PR"/>
        </w:rPr>
        <w:t xml:space="preserve">Daniel 7 no califica para las Maravillas del tiempo del fin con las que están asociadas estas cifras y Clodoveo y el 508 D.C., no califican para la importante bienaventuranza que se da a los santos por haber perseverado en el Pacto Eterno cuando el mundo entero declaró abolida la Ley Eterna. La bienaventuranza tiene que ver con las Maravillas del Fin y marcan la liberación del pueblo de Dios, la resurrección de los que murieron en el Mensaje del Tercer Ángel, la Glorificación de los santos, el conocer el día y la hora de la Segunda Venida de Cristo y el comienzo del Jubileo de Gloria. Esta bienaventuranza tiene fuerza y lustre espiritual en el contexto de las Maravillas del Fin que acabamos de citar. La interpretación clásica despoja este </w:t>
      </w:r>
      <w:r w:rsidR="00AC3210">
        <w:rPr>
          <w:rFonts w:ascii="Cambria" w:hAnsi="Cambria"/>
          <w:sz w:val="24"/>
          <w:szCs w:val="24"/>
          <w:lang w:val="es-PR"/>
        </w:rPr>
        <w:t>capítulo</w:t>
      </w:r>
      <w:r w:rsidR="006769CD">
        <w:rPr>
          <w:rFonts w:ascii="Cambria" w:hAnsi="Cambria"/>
          <w:sz w:val="24"/>
          <w:szCs w:val="24"/>
          <w:lang w:val="es-PR"/>
        </w:rPr>
        <w:t xml:space="preserve"> de las Maravillas del Fin que le sucederán al pueblo de Dios en la Gran Tribulación</w:t>
      </w:r>
      <w:r w:rsidR="00AC3210">
        <w:rPr>
          <w:rFonts w:ascii="Cambria" w:hAnsi="Cambria"/>
          <w:sz w:val="24"/>
          <w:szCs w:val="24"/>
          <w:lang w:val="es-PR"/>
        </w:rPr>
        <w:t xml:space="preserve"> y las promesas maravillosas que Miguel </w:t>
      </w:r>
      <w:proofErr w:type="gramStart"/>
      <w:r w:rsidR="00AC3210">
        <w:rPr>
          <w:rFonts w:ascii="Cambria" w:hAnsi="Cambria"/>
          <w:sz w:val="24"/>
          <w:szCs w:val="24"/>
          <w:lang w:val="es-PR"/>
        </w:rPr>
        <w:t>l</w:t>
      </w:r>
      <w:r w:rsidR="004106CB">
        <w:rPr>
          <w:rFonts w:ascii="Cambria" w:hAnsi="Cambria"/>
          <w:sz w:val="24"/>
          <w:szCs w:val="24"/>
          <w:lang w:val="es-PR"/>
        </w:rPr>
        <w:t>e</w:t>
      </w:r>
      <w:proofErr w:type="gramEnd"/>
      <w:r w:rsidR="00AC3210">
        <w:rPr>
          <w:rFonts w:ascii="Cambria" w:hAnsi="Cambria"/>
          <w:sz w:val="24"/>
          <w:szCs w:val="24"/>
          <w:lang w:val="es-PR"/>
        </w:rPr>
        <w:t xml:space="preserve"> hace a sus santos del fin; tienen</w:t>
      </w:r>
      <w:r w:rsidR="006769CD">
        <w:rPr>
          <w:rFonts w:ascii="Cambria" w:hAnsi="Cambria"/>
          <w:sz w:val="24"/>
          <w:szCs w:val="24"/>
          <w:lang w:val="es-PR"/>
        </w:rPr>
        <w:t xml:space="preserve"> </w:t>
      </w:r>
      <w:r w:rsidR="00AC3210">
        <w:rPr>
          <w:rFonts w:ascii="Cambria" w:hAnsi="Cambria"/>
          <w:sz w:val="24"/>
          <w:szCs w:val="24"/>
          <w:lang w:val="es-PR"/>
        </w:rPr>
        <w:t>un significado especial para nosotros. El período de 1843-1844 no tiene el mismo significado para nosotros. Tiene el significado y la importancia de un comienzo; del levantamiento especial y profético de un pueblo que tiene el Mensaje final para un mundo en rebelión; pero no tiene el poder y la fuerza de la consumación gloriosa de los últimos días bajo la acción liberadora de Miguel. Notemos lo que dice el Espíritu de Profecía: “Leamos y estudiemos el capítulo 12 de Daniel. Es una advertencia que el pueblo de Dios  necesita entender antes que llegue el fin” (Carta 161, Julio, 1903).</w:t>
      </w:r>
    </w:p>
    <w:p w:rsidR="00AC3210" w:rsidRDefault="00AC3210" w:rsidP="000F22E9">
      <w:pPr>
        <w:tabs>
          <w:tab w:val="left" w:pos="1305"/>
        </w:tabs>
        <w:spacing w:after="0" w:line="240" w:lineRule="auto"/>
        <w:jc w:val="both"/>
        <w:rPr>
          <w:rFonts w:ascii="Cambria" w:hAnsi="Cambria"/>
          <w:sz w:val="24"/>
          <w:szCs w:val="24"/>
          <w:lang w:val="es-PR"/>
        </w:rPr>
      </w:pPr>
    </w:p>
    <w:p w:rsidR="00AC3210" w:rsidRDefault="00AC3210"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Notemos que la señal o advertencia no se ha dado todavía después de casi 170 años a partir de 1844. Esta señal o advertencia está conectada con las Maravillas del Fin</w:t>
      </w:r>
      <w:r w:rsidR="00DD4C05">
        <w:rPr>
          <w:rFonts w:ascii="Cambria" w:hAnsi="Cambria"/>
          <w:sz w:val="24"/>
          <w:szCs w:val="24"/>
          <w:lang w:val="es-PR"/>
        </w:rPr>
        <w:t xml:space="preserve"> de Daniel 12:1-4. La señal está conectada con el quitamiento del Perpetuo (la Ley del Reino) y la imposición de la Abominación Asoladora en el contexto del Mensaje del Tercer Ángel. El Espíritu de Profecía dice: “Los que se mantengan fieles al Mensaje del Tercer  Ángel comprenderán o entenderán la profecía de Daniel” 2MS pág. 131. Esta señal es la misma que el Mesías, Jesucristo, que es el mismo Miguel, repite en el Sermón Profético como señal de la caída del Mundo  y su Segunda Venida en Mateo 24:15, en el contexto de la Gran Tribulación y la Gran Liberación.</w:t>
      </w:r>
    </w:p>
    <w:p w:rsidR="00DD4C05" w:rsidRDefault="00DD4C05" w:rsidP="000F22E9">
      <w:pPr>
        <w:tabs>
          <w:tab w:val="left" w:pos="1305"/>
        </w:tabs>
        <w:spacing w:after="0" w:line="240" w:lineRule="auto"/>
        <w:jc w:val="both"/>
        <w:rPr>
          <w:rFonts w:ascii="Cambria" w:hAnsi="Cambria"/>
          <w:sz w:val="24"/>
          <w:szCs w:val="24"/>
          <w:lang w:val="es-PR"/>
        </w:rPr>
      </w:pPr>
    </w:p>
    <w:p w:rsidR="00DD4C05" w:rsidRDefault="00DD4C05" w:rsidP="000F22E9">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 xml:space="preserve">Las Maravillas Del Fin Y La Resurrección Especial </w:t>
      </w:r>
      <w:r w:rsidRPr="00DD4C05">
        <w:rPr>
          <w:rFonts w:ascii="Cambria" w:hAnsi="Cambria"/>
          <w:b/>
          <w:sz w:val="24"/>
          <w:szCs w:val="24"/>
          <w:u w:val="single"/>
          <w:lang w:val="es-PR"/>
        </w:rPr>
        <w:t>D</w:t>
      </w:r>
      <w:r>
        <w:rPr>
          <w:rFonts w:ascii="Cambria" w:hAnsi="Cambria"/>
          <w:b/>
          <w:sz w:val="24"/>
          <w:szCs w:val="24"/>
          <w:u w:val="single"/>
          <w:lang w:val="es-PR"/>
        </w:rPr>
        <w:t>e Daniel 12:13</w:t>
      </w:r>
    </w:p>
    <w:p w:rsidR="00DD4C05" w:rsidRDefault="00DD4C05" w:rsidP="000F22E9">
      <w:pPr>
        <w:tabs>
          <w:tab w:val="left" w:pos="1305"/>
        </w:tabs>
        <w:spacing w:after="0" w:line="240" w:lineRule="auto"/>
        <w:jc w:val="both"/>
        <w:rPr>
          <w:rFonts w:ascii="Cambria" w:hAnsi="Cambria"/>
          <w:b/>
          <w:sz w:val="24"/>
          <w:szCs w:val="24"/>
          <w:u w:val="single"/>
          <w:lang w:val="es-PR"/>
        </w:rPr>
      </w:pPr>
    </w:p>
    <w:p w:rsidR="00DD4C05" w:rsidRDefault="00DD4C05"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El texto dice así: “Y tu Daniel reposarás, y te levantarás para reci</w:t>
      </w:r>
      <w:r w:rsidR="007761B2">
        <w:rPr>
          <w:rFonts w:ascii="Cambria" w:hAnsi="Cambria"/>
          <w:sz w:val="24"/>
          <w:szCs w:val="24"/>
          <w:lang w:val="es-PR"/>
        </w:rPr>
        <w:t xml:space="preserve">bir tu heredad al final de los días” (Daniel 12:13). Al final de los días es definidor, determinante, porque Miguel habla con la fuerza y certeza infalible de su Juramento Solemne que no puede ser quebrantado. ¿Qué días? Nos preguntamos. ¿Cuándo Daniel se levantará o resucitará? </w:t>
      </w:r>
      <w:r w:rsidR="008656ED">
        <w:rPr>
          <w:rFonts w:ascii="Cambria" w:hAnsi="Cambria"/>
          <w:sz w:val="24"/>
          <w:szCs w:val="24"/>
          <w:lang w:val="es-PR"/>
        </w:rPr>
        <w:t>El contexto ineludible son los 1,335 días del versículo 12. Luego Daniel es uno de los bienaventurados que escuchará la proclamación del Pacto de Paz al final de los 1,335 días. Esto, por supuesto, no es aplicable a Daniel 7, porque ni Matusalén hubiera vivido 1,335 años. La bienaventuranza es que los que fueron fieles perseverando en el Mensaje del Tercer Ángel, cuando el mundo entero declaró</w:t>
      </w:r>
      <w:r w:rsidR="001C6320">
        <w:rPr>
          <w:rFonts w:ascii="Cambria" w:hAnsi="Cambria"/>
          <w:sz w:val="24"/>
          <w:szCs w:val="24"/>
          <w:lang w:val="es-PR"/>
        </w:rPr>
        <w:t xml:space="preserve"> abolida la Ley de Dios, resucitarán al final de los 1,335 días. Maravillosa Maravilla del Maravilloso Miguel. Esta resurrección es especial y sucede antes de la Segunda Venida. ¿Por qué Daniel estará incluido? Lo único que podemos decir es que Daniel es el profeta del Mensaje del Tercer Ángel proyectado y retomado por Juan en el Apocalipsis. Daniel no resucitó en 1843-1844. Hace poco leí de un </w:t>
      </w:r>
      <w:proofErr w:type="gramStart"/>
      <w:r w:rsidR="001C6320">
        <w:rPr>
          <w:rFonts w:ascii="Cambria" w:hAnsi="Cambria"/>
          <w:sz w:val="24"/>
          <w:szCs w:val="24"/>
          <w:lang w:val="es-PR"/>
        </w:rPr>
        <w:t>Judío</w:t>
      </w:r>
      <w:proofErr w:type="gramEnd"/>
      <w:r w:rsidR="001C6320">
        <w:rPr>
          <w:rFonts w:ascii="Cambria" w:hAnsi="Cambria"/>
          <w:sz w:val="24"/>
          <w:szCs w:val="24"/>
          <w:lang w:val="es-PR"/>
        </w:rPr>
        <w:t xml:space="preserve"> que sostiene que Daniel resucitará al final de los 1,335 días.  Ya nosotros lo sabíamos. El </w:t>
      </w:r>
      <w:r w:rsidR="001C6320">
        <w:rPr>
          <w:rFonts w:ascii="Cambria" w:hAnsi="Cambria"/>
          <w:sz w:val="24"/>
          <w:szCs w:val="24"/>
          <w:lang w:val="es-PR"/>
        </w:rPr>
        <w:lastRenderedPageBreak/>
        <w:t>Espíritu de Profecía dice: “A medida que nos acercamos al término de la historia de este mundo, las profecías registradas por Daniel exigen nuestra atención especial, puesto que se relacionan con el tiempo mismo en que estamos vivien</w:t>
      </w:r>
      <w:r w:rsidR="00A4672F">
        <w:rPr>
          <w:rFonts w:ascii="Cambria" w:hAnsi="Cambria"/>
          <w:sz w:val="24"/>
          <w:szCs w:val="24"/>
          <w:lang w:val="es-PR"/>
        </w:rPr>
        <w:t xml:space="preserve">do” (Profetas y Reyes págs. 401, </w:t>
      </w:r>
      <w:r w:rsidR="001C6320">
        <w:rPr>
          <w:rFonts w:ascii="Cambria" w:hAnsi="Cambria"/>
          <w:sz w:val="24"/>
          <w:szCs w:val="24"/>
          <w:lang w:val="es-PR"/>
        </w:rPr>
        <w:t>402)</w:t>
      </w:r>
      <w:r w:rsidR="00A4672F">
        <w:rPr>
          <w:rFonts w:ascii="Cambria" w:hAnsi="Cambria"/>
          <w:sz w:val="24"/>
          <w:szCs w:val="24"/>
          <w:lang w:val="es-PR"/>
        </w:rPr>
        <w:t>.</w:t>
      </w:r>
    </w:p>
    <w:p w:rsidR="00A4672F" w:rsidRDefault="00A4672F" w:rsidP="000F22E9">
      <w:pPr>
        <w:tabs>
          <w:tab w:val="left" w:pos="1305"/>
        </w:tabs>
        <w:spacing w:after="0" w:line="240" w:lineRule="auto"/>
        <w:jc w:val="both"/>
        <w:rPr>
          <w:rFonts w:ascii="Cambria" w:hAnsi="Cambria"/>
          <w:sz w:val="24"/>
          <w:szCs w:val="24"/>
          <w:lang w:val="es-PR"/>
        </w:rPr>
      </w:pPr>
    </w:p>
    <w:p w:rsidR="00A4672F" w:rsidRDefault="00A4672F"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Esta cita no puede aplicarse al período del 538-1798. O aún a 1844, o 1903, sino al tiempo cuando los santos son liberados, resucitados, glorificados y reciben su herencia. El Espíritu de Profecía dice:</w:t>
      </w:r>
    </w:p>
    <w:p w:rsidR="00A4672F" w:rsidRDefault="00A4672F" w:rsidP="000F22E9">
      <w:pPr>
        <w:tabs>
          <w:tab w:val="left" w:pos="1305"/>
        </w:tabs>
        <w:spacing w:after="0" w:line="240" w:lineRule="auto"/>
        <w:jc w:val="both"/>
        <w:rPr>
          <w:rFonts w:ascii="Cambria" w:hAnsi="Cambria"/>
          <w:sz w:val="24"/>
          <w:szCs w:val="24"/>
          <w:lang w:val="es-PR"/>
        </w:rPr>
      </w:pPr>
    </w:p>
    <w:p w:rsidR="00137FE0" w:rsidRDefault="00A4672F"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“Ha llegado el tiempo para que Daniel reciba su heredad. Ha llegado el tiempo para que, como nunca antes, se propague por el mundo la luz que le fue dada. Si aquellos por quienes el Señor ha hecho tanto caminaran en la luz, su conocimiento de Cristo y de las profecías concernientes a Él aumentarían grandemente a medida que se acerca la terminación de la historia</w:t>
      </w:r>
      <w:r w:rsidR="00E55242">
        <w:rPr>
          <w:rFonts w:ascii="Cambria" w:hAnsi="Cambria"/>
          <w:sz w:val="24"/>
          <w:szCs w:val="24"/>
          <w:lang w:val="es-PR"/>
        </w:rPr>
        <w:t xml:space="preserve"> de esta tierra” (MS 176, 1899; CBA v. 4, pág. </w:t>
      </w:r>
      <w:r w:rsidR="00137FE0">
        <w:rPr>
          <w:rFonts w:ascii="Cambria" w:hAnsi="Cambria"/>
          <w:sz w:val="24"/>
          <w:szCs w:val="24"/>
          <w:lang w:val="es-PR"/>
        </w:rPr>
        <w:t>1195).</w:t>
      </w:r>
    </w:p>
    <w:p w:rsidR="00137FE0" w:rsidRDefault="00137FE0" w:rsidP="000F22E9">
      <w:pPr>
        <w:tabs>
          <w:tab w:val="left" w:pos="1305"/>
        </w:tabs>
        <w:spacing w:after="0" w:line="240" w:lineRule="auto"/>
        <w:jc w:val="both"/>
        <w:rPr>
          <w:rFonts w:ascii="Cambria" w:hAnsi="Cambria"/>
          <w:sz w:val="24"/>
          <w:szCs w:val="24"/>
          <w:lang w:val="es-PR"/>
        </w:rPr>
      </w:pPr>
    </w:p>
    <w:p w:rsidR="00137FE0" w:rsidRDefault="00137FE0"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Estas citas no pueden ser aplicadas contextualmente a Daniel 7 con su período del 538-1798. Es obvio que no estamos viviendo en el tiempo de Daniel 7.</w:t>
      </w:r>
    </w:p>
    <w:p w:rsidR="00137FE0" w:rsidRDefault="00137FE0" w:rsidP="000F22E9">
      <w:pPr>
        <w:tabs>
          <w:tab w:val="left" w:pos="1305"/>
        </w:tabs>
        <w:spacing w:after="0" w:line="240" w:lineRule="auto"/>
        <w:jc w:val="both"/>
        <w:rPr>
          <w:rFonts w:ascii="Cambria" w:hAnsi="Cambria"/>
          <w:sz w:val="24"/>
          <w:szCs w:val="24"/>
          <w:lang w:val="es-PR"/>
        </w:rPr>
      </w:pPr>
    </w:p>
    <w:p w:rsidR="00137FE0" w:rsidRDefault="00137FE0" w:rsidP="000F22E9">
      <w:pPr>
        <w:tabs>
          <w:tab w:val="left" w:pos="1305"/>
        </w:tabs>
        <w:spacing w:after="0" w:line="240" w:lineRule="auto"/>
        <w:jc w:val="both"/>
        <w:rPr>
          <w:rFonts w:ascii="Cambria" w:hAnsi="Cambria"/>
          <w:b/>
          <w:sz w:val="24"/>
          <w:szCs w:val="24"/>
          <w:u w:val="single"/>
          <w:lang w:val="es-PR"/>
        </w:rPr>
      </w:pPr>
      <w:r>
        <w:rPr>
          <w:rFonts w:ascii="Cambria" w:hAnsi="Cambria"/>
          <w:b/>
          <w:sz w:val="24"/>
          <w:szCs w:val="24"/>
          <w:u w:val="single"/>
          <w:lang w:val="es-PR"/>
        </w:rPr>
        <w:t>Conclusión</w:t>
      </w:r>
    </w:p>
    <w:p w:rsidR="00137FE0" w:rsidRDefault="00137FE0" w:rsidP="000F22E9">
      <w:pPr>
        <w:tabs>
          <w:tab w:val="left" w:pos="1305"/>
        </w:tabs>
        <w:spacing w:after="0" w:line="240" w:lineRule="auto"/>
        <w:jc w:val="both"/>
        <w:rPr>
          <w:rFonts w:ascii="Cambria" w:hAnsi="Cambria"/>
          <w:b/>
          <w:sz w:val="24"/>
          <w:szCs w:val="24"/>
          <w:u w:val="single"/>
          <w:lang w:val="es-PR"/>
        </w:rPr>
      </w:pPr>
    </w:p>
    <w:p w:rsidR="00A4672F" w:rsidRDefault="00137FE0" w:rsidP="000F22E9">
      <w:pPr>
        <w:tabs>
          <w:tab w:val="left" w:pos="1305"/>
        </w:tabs>
        <w:spacing w:after="0" w:line="240" w:lineRule="auto"/>
        <w:jc w:val="both"/>
        <w:rPr>
          <w:rFonts w:ascii="Cambria" w:hAnsi="Cambria"/>
          <w:sz w:val="24"/>
          <w:szCs w:val="24"/>
          <w:lang w:val="es-PR"/>
        </w:rPr>
      </w:pPr>
      <w:r w:rsidRPr="00137FE0">
        <w:rPr>
          <w:rFonts w:ascii="Cambria" w:hAnsi="Cambria"/>
          <w:sz w:val="24"/>
          <w:szCs w:val="24"/>
          <w:lang w:val="es-PR"/>
        </w:rPr>
        <w:t>Poner, llevar, aplicar</w:t>
      </w:r>
      <w:r w:rsidR="00A4672F" w:rsidRPr="00137FE0">
        <w:rPr>
          <w:rFonts w:ascii="Cambria" w:hAnsi="Cambria"/>
          <w:sz w:val="24"/>
          <w:szCs w:val="24"/>
          <w:lang w:val="es-PR"/>
        </w:rPr>
        <w:t xml:space="preserve"> </w:t>
      </w:r>
      <w:r>
        <w:rPr>
          <w:rFonts w:ascii="Cambria" w:hAnsi="Cambria"/>
          <w:sz w:val="24"/>
          <w:szCs w:val="24"/>
          <w:lang w:val="es-PR"/>
        </w:rPr>
        <w:t>o fundir a Daniel 12 con Daniel 7 es una interpretación forzada que sigue una tradición que viola, en nuestra opinión, la integridad, autoridad e infalibilidad del texto bajo Juramento Solemne. Es una tradición interpretativa que hemos seguido sin criticarla a fondo. No sé si tememos a decir que en esto nos hemos equivocado. Gracias a Dios no nos hemos equivocado en relación con el Mensaje sino en la aplicación que hemos hecho del mismo pasado. La interpretación clásica fundiendo Daniel 12 con Daniel 7 no le ha traído a nuestra iglesia el reavivamiento profetizado y fundamentado en la Palabra Profética.</w:t>
      </w:r>
      <w:r w:rsidR="008D47CD">
        <w:rPr>
          <w:rFonts w:ascii="Cambria" w:hAnsi="Cambria"/>
          <w:sz w:val="24"/>
          <w:szCs w:val="24"/>
          <w:lang w:val="es-PR"/>
        </w:rPr>
        <w:t xml:space="preserve"> La interpretación que presentamos tiene el potencial de ser tan dulce como para producir un reavivamiento espiritual poderoso y tan amargo como para producir la experiencia traumática de los últimos días. En nuestra opinión, Miguel se reservó la interpretación correcta de las Maravillas del fin para la última generación, la que pasará por la Gran Tribulación, y necesitará, para esperar y llegar al fin, el consuelo de las promesas firmes e inviolables de Miguel.</w:t>
      </w:r>
    </w:p>
    <w:p w:rsidR="008D47CD" w:rsidRDefault="008D47CD" w:rsidP="000F22E9">
      <w:pPr>
        <w:tabs>
          <w:tab w:val="left" w:pos="1305"/>
        </w:tabs>
        <w:spacing w:after="0" w:line="240" w:lineRule="auto"/>
        <w:jc w:val="both"/>
        <w:rPr>
          <w:rFonts w:ascii="Cambria" w:hAnsi="Cambria"/>
          <w:sz w:val="24"/>
          <w:szCs w:val="24"/>
          <w:lang w:val="es-PR"/>
        </w:rPr>
      </w:pPr>
    </w:p>
    <w:p w:rsidR="008D47CD" w:rsidRPr="00137FE0" w:rsidRDefault="008D47CD" w:rsidP="000C7A23">
      <w:pPr>
        <w:tabs>
          <w:tab w:val="left" w:pos="1305"/>
        </w:tabs>
        <w:spacing w:after="0" w:line="240" w:lineRule="auto"/>
        <w:jc w:val="both"/>
        <w:rPr>
          <w:rFonts w:ascii="Cambria" w:hAnsi="Cambria"/>
          <w:sz w:val="24"/>
          <w:szCs w:val="24"/>
          <w:lang w:val="es-PR"/>
        </w:rPr>
      </w:pPr>
      <w:r>
        <w:rPr>
          <w:rFonts w:ascii="Cambria" w:hAnsi="Cambria"/>
          <w:sz w:val="24"/>
          <w:szCs w:val="24"/>
          <w:lang w:val="es-PR"/>
        </w:rPr>
        <w:t>Esta interpretación pone el capítulo 12 de Daniel en el futuro pero no nos hace futuristas ni a Daniel, ni a Jesucristo, ni a Pablo, ni a Juan ni a mí y ni a los que piensan como yo. El Futurismo es una escuela de interpretación profética que no cree para nada en el Mensaje del Tercer Ángel y el Espíritu de Profecía. Un hermano me dijo: “Tu eres futurista</w:t>
      </w:r>
      <w:r w:rsidR="00693063">
        <w:rPr>
          <w:rFonts w:ascii="Cambria" w:hAnsi="Cambria"/>
          <w:sz w:val="24"/>
          <w:szCs w:val="24"/>
          <w:lang w:val="es-PR"/>
        </w:rPr>
        <w:t>” y le contesté: “Si tu eres preterista entonces yo soy futurista”. Los que creemos en el Mensaje del Tercer Ángel no cabemos dentro de la escuela futurista dispensacionalista. Somos del pueblo del Pacto Eterno, el que tiene el Arca del Pacto con la Ley dentro de ella y la Gracia encima de ella. Ese Pacto es inmutable por la eternidad. Todo el que quiera criticar este estudio es bienvenido a hacerlo</w:t>
      </w:r>
      <w:r w:rsidR="00B20F9E">
        <w:rPr>
          <w:rFonts w:ascii="Cambria" w:hAnsi="Cambria"/>
          <w:sz w:val="24"/>
          <w:szCs w:val="24"/>
          <w:lang w:val="es-PR"/>
        </w:rPr>
        <w:t xml:space="preserve">; lo que nos parece justo, fuera de la justicia de la Ley, es la acusación de lo que no somos: “futuristas”, que es como llamarnos herejes. Somos del pueblo que adora al Creador y Libertador en el Septimo Día (Éxodo 20, 31; Isaías 58, Ezequiel 20:12, 20; Apocalipsis 12:17; 14:12; 22:14). </w:t>
      </w:r>
      <w:r w:rsidR="00312377">
        <w:rPr>
          <w:rFonts w:ascii="Cambria" w:hAnsi="Cambria"/>
          <w:sz w:val="24"/>
          <w:szCs w:val="24"/>
          <w:lang w:val="es-PR"/>
        </w:rPr>
        <w:t xml:space="preserve">Los futuristas no creen en esto. También queremos decir que tenemos todo el respeto y la consideración que nos merecen nuestros eruditos en la Asociación General y en nuestras universidades y que no los atacamos por no creer y enseñar la interpretación clásica que nosotros también creímos y enseñamos en un tiempo pasado. La interpretación clásica tradicional que hemos seguido es la de Guillermo Miller, que pensaba que todo terminaba en 1844, que no tenía la ventaja del Espíritu de </w:t>
      </w:r>
      <w:r w:rsidR="00E8529A">
        <w:rPr>
          <w:rFonts w:ascii="Cambria" w:hAnsi="Cambria"/>
          <w:sz w:val="24"/>
          <w:szCs w:val="24"/>
          <w:lang w:val="es-PR"/>
        </w:rPr>
        <w:t>P</w:t>
      </w:r>
      <w:r w:rsidR="00312377">
        <w:rPr>
          <w:rFonts w:ascii="Cambria" w:hAnsi="Cambria"/>
          <w:sz w:val="24"/>
          <w:szCs w:val="24"/>
          <w:lang w:val="es-PR"/>
        </w:rPr>
        <w:t xml:space="preserve">rofecía y el Mensaje del Tercer Ángel en el contexto de la Gran Controversia entre Cristo y Satanás. Mirar </w:t>
      </w:r>
      <w:r w:rsidR="000C7A23">
        <w:rPr>
          <w:rFonts w:ascii="Cambria" w:hAnsi="Cambria"/>
          <w:sz w:val="24"/>
          <w:szCs w:val="24"/>
          <w:lang w:val="es-PR"/>
        </w:rPr>
        <w:t>a través</w:t>
      </w:r>
      <w:r w:rsidR="00312377">
        <w:rPr>
          <w:rFonts w:ascii="Cambria" w:hAnsi="Cambria"/>
          <w:sz w:val="24"/>
          <w:szCs w:val="24"/>
          <w:lang w:val="es-PR"/>
        </w:rPr>
        <w:t xml:space="preserve"> de los lentes interpretativos de Guillermo</w:t>
      </w:r>
      <w:r w:rsidR="000C7A23">
        <w:rPr>
          <w:rFonts w:ascii="Cambria" w:hAnsi="Cambria"/>
          <w:sz w:val="24"/>
          <w:szCs w:val="24"/>
          <w:lang w:val="es-PR"/>
        </w:rPr>
        <w:t xml:space="preserve"> Miller es, en mi opinión, obtener una visión distorsionada de la profecía. ¡Jesucristo nos asista, amén!</w:t>
      </w:r>
    </w:p>
    <w:p w:rsidR="00A53567" w:rsidRDefault="00DD4C05" w:rsidP="000F22E9">
      <w:pPr>
        <w:tabs>
          <w:tab w:val="left" w:pos="1305"/>
        </w:tabs>
        <w:spacing w:after="0" w:line="240" w:lineRule="auto"/>
        <w:jc w:val="both"/>
        <w:rPr>
          <w:rFonts w:ascii="Cambria" w:hAnsi="Cambria"/>
          <w:sz w:val="24"/>
          <w:szCs w:val="24"/>
          <w:lang w:val="es-PR"/>
        </w:rPr>
      </w:pPr>
      <w:r>
        <w:rPr>
          <w:rFonts w:ascii="Cambria" w:hAnsi="Cambria"/>
          <w:sz w:val="24"/>
          <w:szCs w:val="24"/>
          <w:lang w:val="es-PR"/>
        </w:rPr>
        <w:t xml:space="preserve"> </w:t>
      </w:r>
    </w:p>
    <w:sectPr w:rsidR="00A53567" w:rsidSect="00A65159">
      <w:foot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25F" w:rsidRDefault="00C4225F" w:rsidP="00DD0D3C">
      <w:pPr>
        <w:spacing w:after="0" w:line="240" w:lineRule="auto"/>
      </w:pPr>
      <w:r>
        <w:separator/>
      </w:r>
    </w:p>
  </w:endnote>
  <w:endnote w:type="continuationSeparator" w:id="0">
    <w:p w:rsidR="00C4225F" w:rsidRDefault="00C4225F" w:rsidP="00DD0D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1219"/>
      <w:docPartObj>
        <w:docPartGallery w:val="Page Numbers (Bottom of Page)"/>
        <w:docPartUnique/>
      </w:docPartObj>
    </w:sdtPr>
    <w:sdtContent>
      <w:p w:rsidR="00693063" w:rsidRDefault="00433EEB">
        <w:pPr>
          <w:pStyle w:val="Footer"/>
          <w:jc w:val="center"/>
        </w:pPr>
        <w:fldSimple w:instr=" PAGE   \* MERGEFORMAT ">
          <w:r w:rsidR="00E8529A">
            <w:rPr>
              <w:noProof/>
            </w:rPr>
            <w:t>6</w:t>
          </w:r>
        </w:fldSimple>
      </w:p>
    </w:sdtContent>
  </w:sdt>
  <w:p w:rsidR="00693063" w:rsidRDefault="006930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25F" w:rsidRDefault="00C4225F" w:rsidP="00DD0D3C">
      <w:pPr>
        <w:spacing w:after="0" w:line="240" w:lineRule="auto"/>
      </w:pPr>
      <w:r>
        <w:separator/>
      </w:r>
    </w:p>
  </w:footnote>
  <w:footnote w:type="continuationSeparator" w:id="0">
    <w:p w:rsidR="00C4225F" w:rsidRDefault="00C4225F" w:rsidP="00DD0D3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07274"/>
    <w:multiLevelType w:val="hybridMultilevel"/>
    <w:tmpl w:val="DCDC92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FE1B3F"/>
    <w:multiLevelType w:val="hybridMultilevel"/>
    <w:tmpl w:val="DE109850"/>
    <w:lvl w:ilvl="0" w:tplc="B7A845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624AA0"/>
    <w:multiLevelType w:val="hybridMultilevel"/>
    <w:tmpl w:val="AF7EF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65159"/>
    <w:rsid w:val="0000098B"/>
    <w:rsid w:val="00000DB5"/>
    <w:rsid w:val="0000260D"/>
    <w:rsid w:val="000026CF"/>
    <w:rsid w:val="0000274E"/>
    <w:rsid w:val="00002C7A"/>
    <w:rsid w:val="000032A3"/>
    <w:rsid w:val="00003630"/>
    <w:rsid w:val="000037FC"/>
    <w:rsid w:val="00003A19"/>
    <w:rsid w:val="00003ECD"/>
    <w:rsid w:val="0000417A"/>
    <w:rsid w:val="000048C6"/>
    <w:rsid w:val="00005517"/>
    <w:rsid w:val="00006492"/>
    <w:rsid w:val="00006604"/>
    <w:rsid w:val="000069E8"/>
    <w:rsid w:val="00006AF4"/>
    <w:rsid w:val="000074BB"/>
    <w:rsid w:val="00007622"/>
    <w:rsid w:val="00007AD5"/>
    <w:rsid w:val="0001019B"/>
    <w:rsid w:val="00010451"/>
    <w:rsid w:val="0001272F"/>
    <w:rsid w:val="000129EA"/>
    <w:rsid w:val="00012E72"/>
    <w:rsid w:val="00013122"/>
    <w:rsid w:val="0001378A"/>
    <w:rsid w:val="00014286"/>
    <w:rsid w:val="000145EE"/>
    <w:rsid w:val="00014686"/>
    <w:rsid w:val="000148EF"/>
    <w:rsid w:val="00014E3E"/>
    <w:rsid w:val="000150BD"/>
    <w:rsid w:val="000151A3"/>
    <w:rsid w:val="0001599A"/>
    <w:rsid w:val="000166A0"/>
    <w:rsid w:val="0002070B"/>
    <w:rsid w:val="00020E20"/>
    <w:rsid w:val="00021331"/>
    <w:rsid w:val="00021527"/>
    <w:rsid w:val="0002315B"/>
    <w:rsid w:val="00023865"/>
    <w:rsid w:val="000242C9"/>
    <w:rsid w:val="000255A4"/>
    <w:rsid w:val="00025B30"/>
    <w:rsid w:val="00025CD8"/>
    <w:rsid w:val="00025DFF"/>
    <w:rsid w:val="00025FA7"/>
    <w:rsid w:val="00026A0B"/>
    <w:rsid w:val="00027228"/>
    <w:rsid w:val="00027707"/>
    <w:rsid w:val="00030008"/>
    <w:rsid w:val="0003028B"/>
    <w:rsid w:val="00030839"/>
    <w:rsid w:val="00030D25"/>
    <w:rsid w:val="00030EFF"/>
    <w:rsid w:val="0003103D"/>
    <w:rsid w:val="000311B1"/>
    <w:rsid w:val="00031370"/>
    <w:rsid w:val="00031656"/>
    <w:rsid w:val="00032C50"/>
    <w:rsid w:val="000349E2"/>
    <w:rsid w:val="00034AEE"/>
    <w:rsid w:val="00034C28"/>
    <w:rsid w:val="000353EC"/>
    <w:rsid w:val="00035BEA"/>
    <w:rsid w:val="00036575"/>
    <w:rsid w:val="00036690"/>
    <w:rsid w:val="00036796"/>
    <w:rsid w:val="00036AEA"/>
    <w:rsid w:val="00036DF0"/>
    <w:rsid w:val="000373AF"/>
    <w:rsid w:val="00037BC9"/>
    <w:rsid w:val="000401B7"/>
    <w:rsid w:val="0004026C"/>
    <w:rsid w:val="0004035F"/>
    <w:rsid w:val="000409B2"/>
    <w:rsid w:val="00041979"/>
    <w:rsid w:val="0004198F"/>
    <w:rsid w:val="000425B4"/>
    <w:rsid w:val="000425CB"/>
    <w:rsid w:val="00042BF1"/>
    <w:rsid w:val="00043885"/>
    <w:rsid w:val="00043BA7"/>
    <w:rsid w:val="00043C4B"/>
    <w:rsid w:val="00044046"/>
    <w:rsid w:val="00044776"/>
    <w:rsid w:val="00044D5C"/>
    <w:rsid w:val="00044DF4"/>
    <w:rsid w:val="0004606C"/>
    <w:rsid w:val="00046659"/>
    <w:rsid w:val="00046ACA"/>
    <w:rsid w:val="00046BA9"/>
    <w:rsid w:val="00047B08"/>
    <w:rsid w:val="0005014C"/>
    <w:rsid w:val="0005045F"/>
    <w:rsid w:val="000504F8"/>
    <w:rsid w:val="0005113B"/>
    <w:rsid w:val="000519C3"/>
    <w:rsid w:val="00053B4F"/>
    <w:rsid w:val="00053E27"/>
    <w:rsid w:val="000542CD"/>
    <w:rsid w:val="0005451D"/>
    <w:rsid w:val="00054AE5"/>
    <w:rsid w:val="00054BB5"/>
    <w:rsid w:val="000552E0"/>
    <w:rsid w:val="00055A2A"/>
    <w:rsid w:val="00055E62"/>
    <w:rsid w:val="00055FAC"/>
    <w:rsid w:val="000564A1"/>
    <w:rsid w:val="00056B28"/>
    <w:rsid w:val="00056CCF"/>
    <w:rsid w:val="00056E95"/>
    <w:rsid w:val="0005772E"/>
    <w:rsid w:val="00060170"/>
    <w:rsid w:val="000602EB"/>
    <w:rsid w:val="000605A4"/>
    <w:rsid w:val="000608FF"/>
    <w:rsid w:val="000610C6"/>
    <w:rsid w:val="00061112"/>
    <w:rsid w:val="0006173B"/>
    <w:rsid w:val="00061DAF"/>
    <w:rsid w:val="0006208A"/>
    <w:rsid w:val="00062546"/>
    <w:rsid w:val="000625AC"/>
    <w:rsid w:val="000625CC"/>
    <w:rsid w:val="00062BA0"/>
    <w:rsid w:val="000637E0"/>
    <w:rsid w:val="00063D65"/>
    <w:rsid w:val="00065067"/>
    <w:rsid w:val="00065990"/>
    <w:rsid w:val="00066AD3"/>
    <w:rsid w:val="00066D0D"/>
    <w:rsid w:val="0006779B"/>
    <w:rsid w:val="00070566"/>
    <w:rsid w:val="000708AA"/>
    <w:rsid w:val="000708C7"/>
    <w:rsid w:val="00070E61"/>
    <w:rsid w:val="0007136D"/>
    <w:rsid w:val="000731D8"/>
    <w:rsid w:val="000732DC"/>
    <w:rsid w:val="00073500"/>
    <w:rsid w:val="00073FCE"/>
    <w:rsid w:val="000741B7"/>
    <w:rsid w:val="00074B74"/>
    <w:rsid w:val="00075310"/>
    <w:rsid w:val="0007568C"/>
    <w:rsid w:val="0007587B"/>
    <w:rsid w:val="00076075"/>
    <w:rsid w:val="000763E9"/>
    <w:rsid w:val="00076536"/>
    <w:rsid w:val="0007662F"/>
    <w:rsid w:val="00076CC9"/>
    <w:rsid w:val="0007720A"/>
    <w:rsid w:val="00077218"/>
    <w:rsid w:val="00077C1A"/>
    <w:rsid w:val="000805A0"/>
    <w:rsid w:val="0008090B"/>
    <w:rsid w:val="0008167C"/>
    <w:rsid w:val="000825FA"/>
    <w:rsid w:val="00082AA9"/>
    <w:rsid w:val="000842D8"/>
    <w:rsid w:val="000842DA"/>
    <w:rsid w:val="00084912"/>
    <w:rsid w:val="00085148"/>
    <w:rsid w:val="000851C5"/>
    <w:rsid w:val="000851D5"/>
    <w:rsid w:val="0008524F"/>
    <w:rsid w:val="00085885"/>
    <w:rsid w:val="00086EC7"/>
    <w:rsid w:val="00087D0C"/>
    <w:rsid w:val="00087F42"/>
    <w:rsid w:val="00090895"/>
    <w:rsid w:val="00090C5A"/>
    <w:rsid w:val="00090E21"/>
    <w:rsid w:val="00091708"/>
    <w:rsid w:val="000928DB"/>
    <w:rsid w:val="00092DB1"/>
    <w:rsid w:val="00092FC1"/>
    <w:rsid w:val="0009338A"/>
    <w:rsid w:val="000936AB"/>
    <w:rsid w:val="00093BC2"/>
    <w:rsid w:val="00093CBA"/>
    <w:rsid w:val="000945FF"/>
    <w:rsid w:val="00095E49"/>
    <w:rsid w:val="00095EE2"/>
    <w:rsid w:val="00096095"/>
    <w:rsid w:val="00096453"/>
    <w:rsid w:val="00096528"/>
    <w:rsid w:val="00096935"/>
    <w:rsid w:val="00096C24"/>
    <w:rsid w:val="00097202"/>
    <w:rsid w:val="000A000F"/>
    <w:rsid w:val="000A0507"/>
    <w:rsid w:val="000A1559"/>
    <w:rsid w:val="000A16E3"/>
    <w:rsid w:val="000A18DE"/>
    <w:rsid w:val="000A1DDA"/>
    <w:rsid w:val="000A287E"/>
    <w:rsid w:val="000A2DBD"/>
    <w:rsid w:val="000A2EA5"/>
    <w:rsid w:val="000A368A"/>
    <w:rsid w:val="000A41AB"/>
    <w:rsid w:val="000A4913"/>
    <w:rsid w:val="000A4C6D"/>
    <w:rsid w:val="000A4F12"/>
    <w:rsid w:val="000B095A"/>
    <w:rsid w:val="000B0A83"/>
    <w:rsid w:val="000B14B9"/>
    <w:rsid w:val="000B1B6D"/>
    <w:rsid w:val="000B2DBD"/>
    <w:rsid w:val="000B2DED"/>
    <w:rsid w:val="000B3669"/>
    <w:rsid w:val="000B3A7D"/>
    <w:rsid w:val="000B4414"/>
    <w:rsid w:val="000B482E"/>
    <w:rsid w:val="000B4E12"/>
    <w:rsid w:val="000B4F18"/>
    <w:rsid w:val="000B54B8"/>
    <w:rsid w:val="000B5D3F"/>
    <w:rsid w:val="000B6036"/>
    <w:rsid w:val="000B6D42"/>
    <w:rsid w:val="000B7409"/>
    <w:rsid w:val="000B7949"/>
    <w:rsid w:val="000B7D45"/>
    <w:rsid w:val="000C107E"/>
    <w:rsid w:val="000C13FD"/>
    <w:rsid w:val="000C220E"/>
    <w:rsid w:val="000C2A4E"/>
    <w:rsid w:val="000C3951"/>
    <w:rsid w:val="000C4841"/>
    <w:rsid w:val="000C4945"/>
    <w:rsid w:val="000C4975"/>
    <w:rsid w:val="000C4B1F"/>
    <w:rsid w:val="000C4C96"/>
    <w:rsid w:val="000C4F8B"/>
    <w:rsid w:val="000C5C96"/>
    <w:rsid w:val="000C5E92"/>
    <w:rsid w:val="000C5F11"/>
    <w:rsid w:val="000C65D3"/>
    <w:rsid w:val="000C7445"/>
    <w:rsid w:val="000C76AC"/>
    <w:rsid w:val="000C79FF"/>
    <w:rsid w:val="000C7A23"/>
    <w:rsid w:val="000D0509"/>
    <w:rsid w:val="000D0637"/>
    <w:rsid w:val="000D1A21"/>
    <w:rsid w:val="000D23E1"/>
    <w:rsid w:val="000D29C2"/>
    <w:rsid w:val="000D2B29"/>
    <w:rsid w:val="000D3CD5"/>
    <w:rsid w:val="000D3D47"/>
    <w:rsid w:val="000D4AF7"/>
    <w:rsid w:val="000D551E"/>
    <w:rsid w:val="000D658E"/>
    <w:rsid w:val="000E0BF2"/>
    <w:rsid w:val="000E13B7"/>
    <w:rsid w:val="000E1CE6"/>
    <w:rsid w:val="000E2DE4"/>
    <w:rsid w:val="000E2EE6"/>
    <w:rsid w:val="000E33CE"/>
    <w:rsid w:val="000E355A"/>
    <w:rsid w:val="000E3705"/>
    <w:rsid w:val="000E3EBB"/>
    <w:rsid w:val="000E4094"/>
    <w:rsid w:val="000E42DD"/>
    <w:rsid w:val="000E448D"/>
    <w:rsid w:val="000E50F9"/>
    <w:rsid w:val="000E5352"/>
    <w:rsid w:val="000E5458"/>
    <w:rsid w:val="000E5643"/>
    <w:rsid w:val="000E5E42"/>
    <w:rsid w:val="000E62CC"/>
    <w:rsid w:val="000E64C8"/>
    <w:rsid w:val="000E6CDE"/>
    <w:rsid w:val="000E7B62"/>
    <w:rsid w:val="000F0094"/>
    <w:rsid w:val="000F091B"/>
    <w:rsid w:val="000F13F2"/>
    <w:rsid w:val="000F1422"/>
    <w:rsid w:val="000F18FF"/>
    <w:rsid w:val="000F1FD0"/>
    <w:rsid w:val="000F22E9"/>
    <w:rsid w:val="000F24DE"/>
    <w:rsid w:val="000F31F9"/>
    <w:rsid w:val="000F3CD2"/>
    <w:rsid w:val="000F3D04"/>
    <w:rsid w:val="000F3EC0"/>
    <w:rsid w:val="000F47FE"/>
    <w:rsid w:val="000F4F68"/>
    <w:rsid w:val="000F5537"/>
    <w:rsid w:val="000F58C6"/>
    <w:rsid w:val="000F612D"/>
    <w:rsid w:val="000F73C4"/>
    <w:rsid w:val="000F73E9"/>
    <w:rsid w:val="000F7E40"/>
    <w:rsid w:val="000F7FCC"/>
    <w:rsid w:val="000F7FE1"/>
    <w:rsid w:val="00100155"/>
    <w:rsid w:val="00100446"/>
    <w:rsid w:val="00100A41"/>
    <w:rsid w:val="00100E2A"/>
    <w:rsid w:val="00101477"/>
    <w:rsid w:val="00101DAD"/>
    <w:rsid w:val="00101EAF"/>
    <w:rsid w:val="001020C7"/>
    <w:rsid w:val="00103478"/>
    <w:rsid w:val="00103DCE"/>
    <w:rsid w:val="001040E8"/>
    <w:rsid w:val="001044F3"/>
    <w:rsid w:val="001047E6"/>
    <w:rsid w:val="00104851"/>
    <w:rsid w:val="00104926"/>
    <w:rsid w:val="00104B41"/>
    <w:rsid w:val="00104C6D"/>
    <w:rsid w:val="0010503A"/>
    <w:rsid w:val="00105837"/>
    <w:rsid w:val="00105C8E"/>
    <w:rsid w:val="00105E6F"/>
    <w:rsid w:val="00105FB0"/>
    <w:rsid w:val="00105FD9"/>
    <w:rsid w:val="00106230"/>
    <w:rsid w:val="00106327"/>
    <w:rsid w:val="00106754"/>
    <w:rsid w:val="0010748C"/>
    <w:rsid w:val="0010786B"/>
    <w:rsid w:val="001100A7"/>
    <w:rsid w:val="0011024C"/>
    <w:rsid w:val="00110418"/>
    <w:rsid w:val="00112B8C"/>
    <w:rsid w:val="00112D48"/>
    <w:rsid w:val="00112D8C"/>
    <w:rsid w:val="00112E38"/>
    <w:rsid w:val="0011322A"/>
    <w:rsid w:val="00113737"/>
    <w:rsid w:val="0011498B"/>
    <w:rsid w:val="00114EBE"/>
    <w:rsid w:val="00114FAF"/>
    <w:rsid w:val="00115266"/>
    <w:rsid w:val="00115DEB"/>
    <w:rsid w:val="00116728"/>
    <w:rsid w:val="00116784"/>
    <w:rsid w:val="001168F3"/>
    <w:rsid w:val="001169D4"/>
    <w:rsid w:val="00116ACD"/>
    <w:rsid w:val="00116EBD"/>
    <w:rsid w:val="00116EEC"/>
    <w:rsid w:val="00117600"/>
    <w:rsid w:val="0011774D"/>
    <w:rsid w:val="00120081"/>
    <w:rsid w:val="00120123"/>
    <w:rsid w:val="001207BE"/>
    <w:rsid w:val="00120C0F"/>
    <w:rsid w:val="00120CBF"/>
    <w:rsid w:val="00121212"/>
    <w:rsid w:val="00121351"/>
    <w:rsid w:val="00121F8A"/>
    <w:rsid w:val="001221D1"/>
    <w:rsid w:val="00122411"/>
    <w:rsid w:val="0012274F"/>
    <w:rsid w:val="00122A6F"/>
    <w:rsid w:val="0012318A"/>
    <w:rsid w:val="001233E3"/>
    <w:rsid w:val="0012357D"/>
    <w:rsid w:val="00123A14"/>
    <w:rsid w:val="0012511A"/>
    <w:rsid w:val="00125319"/>
    <w:rsid w:val="001257F0"/>
    <w:rsid w:val="001272EF"/>
    <w:rsid w:val="00127426"/>
    <w:rsid w:val="00127DDD"/>
    <w:rsid w:val="00132A87"/>
    <w:rsid w:val="00132B2F"/>
    <w:rsid w:val="00133784"/>
    <w:rsid w:val="00135352"/>
    <w:rsid w:val="001360BA"/>
    <w:rsid w:val="001368F0"/>
    <w:rsid w:val="00136A58"/>
    <w:rsid w:val="00137326"/>
    <w:rsid w:val="001379B4"/>
    <w:rsid w:val="00137FE0"/>
    <w:rsid w:val="001402DE"/>
    <w:rsid w:val="0014179B"/>
    <w:rsid w:val="001420BA"/>
    <w:rsid w:val="0014222B"/>
    <w:rsid w:val="00142735"/>
    <w:rsid w:val="00143148"/>
    <w:rsid w:val="00143285"/>
    <w:rsid w:val="00143D5C"/>
    <w:rsid w:val="00143E36"/>
    <w:rsid w:val="001442C1"/>
    <w:rsid w:val="001447CE"/>
    <w:rsid w:val="00144801"/>
    <w:rsid w:val="001457C6"/>
    <w:rsid w:val="00145F08"/>
    <w:rsid w:val="001460D3"/>
    <w:rsid w:val="00147229"/>
    <w:rsid w:val="001477EB"/>
    <w:rsid w:val="00147BDB"/>
    <w:rsid w:val="00150D8D"/>
    <w:rsid w:val="0015111D"/>
    <w:rsid w:val="00151BFC"/>
    <w:rsid w:val="00151C35"/>
    <w:rsid w:val="00151E93"/>
    <w:rsid w:val="00152719"/>
    <w:rsid w:val="00152A07"/>
    <w:rsid w:val="00153ABB"/>
    <w:rsid w:val="0015480D"/>
    <w:rsid w:val="0015489F"/>
    <w:rsid w:val="00154C71"/>
    <w:rsid w:val="00154E05"/>
    <w:rsid w:val="0015516B"/>
    <w:rsid w:val="001552A2"/>
    <w:rsid w:val="001555AD"/>
    <w:rsid w:val="00155B0D"/>
    <w:rsid w:val="00155ED1"/>
    <w:rsid w:val="001563AF"/>
    <w:rsid w:val="0015757E"/>
    <w:rsid w:val="001575A4"/>
    <w:rsid w:val="00157A65"/>
    <w:rsid w:val="00157BC8"/>
    <w:rsid w:val="00160820"/>
    <w:rsid w:val="0016087E"/>
    <w:rsid w:val="001620E1"/>
    <w:rsid w:val="001620EB"/>
    <w:rsid w:val="001620F5"/>
    <w:rsid w:val="00162191"/>
    <w:rsid w:val="001621B1"/>
    <w:rsid w:val="0016240F"/>
    <w:rsid w:val="001628B7"/>
    <w:rsid w:val="00164050"/>
    <w:rsid w:val="00164492"/>
    <w:rsid w:val="0016497F"/>
    <w:rsid w:val="0016518F"/>
    <w:rsid w:val="0016529B"/>
    <w:rsid w:val="00165336"/>
    <w:rsid w:val="0016551C"/>
    <w:rsid w:val="00166140"/>
    <w:rsid w:val="001663FD"/>
    <w:rsid w:val="001678DA"/>
    <w:rsid w:val="00170051"/>
    <w:rsid w:val="00170345"/>
    <w:rsid w:val="001704B6"/>
    <w:rsid w:val="001709D1"/>
    <w:rsid w:val="00171A8A"/>
    <w:rsid w:val="00171DB6"/>
    <w:rsid w:val="00172132"/>
    <w:rsid w:val="001733F6"/>
    <w:rsid w:val="001741A1"/>
    <w:rsid w:val="0017435E"/>
    <w:rsid w:val="0017448A"/>
    <w:rsid w:val="001759D1"/>
    <w:rsid w:val="00175DEC"/>
    <w:rsid w:val="0017606D"/>
    <w:rsid w:val="00176203"/>
    <w:rsid w:val="00177072"/>
    <w:rsid w:val="00177737"/>
    <w:rsid w:val="00177C6B"/>
    <w:rsid w:val="00177F41"/>
    <w:rsid w:val="0018016A"/>
    <w:rsid w:val="001803A7"/>
    <w:rsid w:val="0018096A"/>
    <w:rsid w:val="00180BB0"/>
    <w:rsid w:val="0018180A"/>
    <w:rsid w:val="00181880"/>
    <w:rsid w:val="00181DCF"/>
    <w:rsid w:val="0018228C"/>
    <w:rsid w:val="00182445"/>
    <w:rsid w:val="001824F3"/>
    <w:rsid w:val="00182E26"/>
    <w:rsid w:val="00182F64"/>
    <w:rsid w:val="00183197"/>
    <w:rsid w:val="001835FC"/>
    <w:rsid w:val="001838E4"/>
    <w:rsid w:val="00183908"/>
    <w:rsid w:val="00183B50"/>
    <w:rsid w:val="001849DE"/>
    <w:rsid w:val="001859B9"/>
    <w:rsid w:val="0018625E"/>
    <w:rsid w:val="001866BF"/>
    <w:rsid w:val="00186A36"/>
    <w:rsid w:val="00186BB4"/>
    <w:rsid w:val="00186DEB"/>
    <w:rsid w:val="001870A5"/>
    <w:rsid w:val="00187732"/>
    <w:rsid w:val="00190A20"/>
    <w:rsid w:val="00190BD5"/>
    <w:rsid w:val="00190E60"/>
    <w:rsid w:val="00191434"/>
    <w:rsid w:val="001917CA"/>
    <w:rsid w:val="00191CBC"/>
    <w:rsid w:val="00192161"/>
    <w:rsid w:val="0019228A"/>
    <w:rsid w:val="0019253C"/>
    <w:rsid w:val="0019286B"/>
    <w:rsid w:val="0019287A"/>
    <w:rsid w:val="00192B86"/>
    <w:rsid w:val="001934A3"/>
    <w:rsid w:val="0019454E"/>
    <w:rsid w:val="001951C8"/>
    <w:rsid w:val="001952FA"/>
    <w:rsid w:val="00195BA4"/>
    <w:rsid w:val="001976DE"/>
    <w:rsid w:val="001A0195"/>
    <w:rsid w:val="001A0727"/>
    <w:rsid w:val="001A0EFE"/>
    <w:rsid w:val="001A1357"/>
    <w:rsid w:val="001A1A03"/>
    <w:rsid w:val="001A1E11"/>
    <w:rsid w:val="001A1EA4"/>
    <w:rsid w:val="001A2222"/>
    <w:rsid w:val="001A2224"/>
    <w:rsid w:val="001A255D"/>
    <w:rsid w:val="001A2C39"/>
    <w:rsid w:val="001A341B"/>
    <w:rsid w:val="001A39A6"/>
    <w:rsid w:val="001A41BF"/>
    <w:rsid w:val="001A46F5"/>
    <w:rsid w:val="001A51F7"/>
    <w:rsid w:val="001A5B63"/>
    <w:rsid w:val="001A5CA6"/>
    <w:rsid w:val="001A6A8F"/>
    <w:rsid w:val="001A6EB4"/>
    <w:rsid w:val="001B1029"/>
    <w:rsid w:val="001B10D2"/>
    <w:rsid w:val="001B1BC3"/>
    <w:rsid w:val="001B2158"/>
    <w:rsid w:val="001B22F0"/>
    <w:rsid w:val="001B2349"/>
    <w:rsid w:val="001B2990"/>
    <w:rsid w:val="001B2A3E"/>
    <w:rsid w:val="001B2A4B"/>
    <w:rsid w:val="001B2AAF"/>
    <w:rsid w:val="001B31F1"/>
    <w:rsid w:val="001B3304"/>
    <w:rsid w:val="001B3FB3"/>
    <w:rsid w:val="001B4117"/>
    <w:rsid w:val="001B4196"/>
    <w:rsid w:val="001B4C90"/>
    <w:rsid w:val="001B5157"/>
    <w:rsid w:val="001B538D"/>
    <w:rsid w:val="001B5676"/>
    <w:rsid w:val="001B5786"/>
    <w:rsid w:val="001B5E31"/>
    <w:rsid w:val="001B6820"/>
    <w:rsid w:val="001B71D1"/>
    <w:rsid w:val="001B7B3E"/>
    <w:rsid w:val="001B7D75"/>
    <w:rsid w:val="001C0158"/>
    <w:rsid w:val="001C122B"/>
    <w:rsid w:val="001C12B2"/>
    <w:rsid w:val="001C24E4"/>
    <w:rsid w:val="001C28AC"/>
    <w:rsid w:val="001C2BB3"/>
    <w:rsid w:val="001C349A"/>
    <w:rsid w:val="001C37E2"/>
    <w:rsid w:val="001C4CEF"/>
    <w:rsid w:val="001C4FDA"/>
    <w:rsid w:val="001C551F"/>
    <w:rsid w:val="001C5A77"/>
    <w:rsid w:val="001C6320"/>
    <w:rsid w:val="001C6A14"/>
    <w:rsid w:val="001C7EA7"/>
    <w:rsid w:val="001D04D3"/>
    <w:rsid w:val="001D0FA0"/>
    <w:rsid w:val="001D115B"/>
    <w:rsid w:val="001D201A"/>
    <w:rsid w:val="001D24E7"/>
    <w:rsid w:val="001D265A"/>
    <w:rsid w:val="001D28B7"/>
    <w:rsid w:val="001D2B0D"/>
    <w:rsid w:val="001D2E89"/>
    <w:rsid w:val="001D3702"/>
    <w:rsid w:val="001D477B"/>
    <w:rsid w:val="001D5ABC"/>
    <w:rsid w:val="001D67FE"/>
    <w:rsid w:val="001D6AAE"/>
    <w:rsid w:val="001D6B7D"/>
    <w:rsid w:val="001D6E57"/>
    <w:rsid w:val="001D6F4C"/>
    <w:rsid w:val="001D7E7A"/>
    <w:rsid w:val="001E00A4"/>
    <w:rsid w:val="001E094E"/>
    <w:rsid w:val="001E0B0F"/>
    <w:rsid w:val="001E1197"/>
    <w:rsid w:val="001E1446"/>
    <w:rsid w:val="001E1C94"/>
    <w:rsid w:val="001E1D29"/>
    <w:rsid w:val="001E276D"/>
    <w:rsid w:val="001E33C6"/>
    <w:rsid w:val="001E3FF2"/>
    <w:rsid w:val="001E418A"/>
    <w:rsid w:val="001E437E"/>
    <w:rsid w:val="001E5207"/>
    <w:rsid w:val="001E602A"/>
    <w:rsid w:val="001E69C2"/>
    <w:rsid w:val="001E7338"/>
    <w:rsid w:val="001E7712"/>
    <w:rsid w:val="001E7F65"/>
    <w:rsid w:val="001F038B"/>
    <w:rsid w:val="001F06F2"/>
    <w:rsid w:val="001F0822"/>
    <w:rsid w:val="001F0D9A"/>
    <w:rsid w:val="001F0DC6"/>
    <w:rsid w:val="001F2402"/>
    <w:rsid w:val="001F3CD2"/>
    <w:rsid w:val="001F43A6"/>
    <w:rsid w:val="001F4EF0"/>
    <w:rsid w:val="001F53F0"/>
    <w:rsid w:val="001F6946"/>
    <w:rsid w:val="001F6B62"/>
    <w:rsid w:val="001F71B8"/>
    <w:rsid w:val="001F784A"/>
    <w:rsid w:val="002006C6"/>
    <w:rsid w:val="00200A87"/>
    <w:rsid w:val="0020104F"/>
    <w:rsid w:val="00201A0D"/>
    <w:rsid w:val="00203391"/>
    <w:rsid w:val="0020426D"/>
    <w:rsid w:val="00205126"/>
    <w:rsid w:val="0020566B"/>
    <w:rsid w:val="00205C96"/>
    <w:rsid w:val="002074B5"/>
    <w:rsid w:val="00210678"/>
    <w:rsid w:val="002106F0"/>
    <w:rsid w:val="00210D78"/>
    <w:rsid w:val="00210F55"/>
    <w:rsid w:val="00211378"/>
    <w:rsid w:val="00211667"/>
    <w:rsid w:val="0021217D"/>
    <w:rsid w:val="002123ED"/>
    <w:rsid w:val="002124FA"/>
    <w:rsid w:val="00213EEB"/>
    <w:rsid w:val="00214609"/>
    <w:rsid w:val="00214AE8"/>
    <w:rsid w:val="00214F89"/>
    <w:rsid w:val="002152F6"/>
    <w:rsid w:val="00215BF0"/>
    <w:rsid w:val="00215C17"/>
    <w:rsid w:val="00216218"/>
    <w:rsid w:val="00216223"/>
    <w:rsid w:val="0021676C"/>
    <w:rsid w:val="002168E7"/>
    <w:rsid w:val="002171B2"/>
    <w:rsid w:val="00217B32"/>
    <w:rsid w:val="0022040D"/>
    <w:rsid w:val="002208E8"/>
    <w:rsid w:val="002208F8"/>
    <w:rsid w:val="00220B87"/>
    <w:rsid w:val="0022177A"/>
    <w:rsid w:val="00221815"/>
    <w:rsid w:val="00221B11"/>
    <w:rsid w:val="00222BAA"/>
    <w:rsid w:val="00223B29"/>
    <w:rsid w:val="00223DD1"/>
    <w:rsid w:val="00223FDB"/>
    <w:rsid w:val="002245F2"/>
    <w:rsid w:val="00224603"/>
    <w:rsid w:val="00225BDE"/>
    <w:rsid w:val="002268C3"/>
    <w:rsid w:val="002274A7"/>
    <w:rsid w:val="002300FC"/>
    <w:rsid w:val="002307B8"/>
    <w:rsid w:val="00231D4E"/>
    <w:rsid w:val="002328AD"/>
    <w:rsid w:val="00234A14"/>
    <w:rsid w:val="00234B92"/>
    <w:rsid w:val="0023525A"/>
    <w:rsid w:val="002359CA"/>
    <w:rsid w:val="00235CA4"/>
    <w:rsid w:val="0023617A"/>
    <w:rsid w:val="00236670"/>
    <w:rsid w:val="002368D3"/>
    <w:rsid w:val="00236C0D"/>
    <w:rsid w:val="00236F18"/>
    <w:rsid w:val="00236FB3"/>
    <w:rsid w:val="00237076"/>
    <w:rsid w:val="00237590"/>
    <w:rsid w:val="00237857"/>
    <w:rsid w:val="002378C4"/>
    <w:rsid w:val="0023799F"/>
    <w:rsid w:val="00237B75"/>
    <w:rsid w:val="00237BE4"/>
    <w:rsid w:val="00237F51"/>
    <w:rsid w:val="002404A2"/>
    <w:rsid w:val="00240ED4"/>
    <w:rsid w:val="00241212"/>
    <w:rsid w:val="00241987"/>
    <w:rsid w:val="00242D19"/>
    <w:rsid w:val="00242E93"/>
    <w:rsid w:val="002450E3"/>
    <w:rsid w:val="00245720"/>
    <w:rsid w:val="00245EC3"/>
    <w:rsid w:val="0024605D"/>
    <w:rsid w:val="0024672D"/>
    <w:rsid w:val="00246DDC"/>
    <w:rsid w:val="00247BCD"/>
    <w:rsid w:val="00250169"/>
    <w:rsid w:val="002503F9"/>
    <w:rsid w:val="00250490"/>
    <w:rsid w:val="002505A7"/>
    <w:rsid w:val="00250A6D"/>
    <w:rsid w:val="00250BD5"/>
    <w:rsid w:val="00251100"/>
    <w:rsid w:val="002511C2"/>
    <w:rsid w:val="00251AAA"/>
    <w:rsid w:val="00252CEF"/>
    <w:rsid w:val="00252D2D"/>
    <w:rsid w:val="0025345A"/>
    <w:rsid w:val="002538E8"/>
    <w:rsid w:val="00254433"/>
    <w:rsid w:val="00254471"/>
    <w:rsid w:val="00254727"/>
    <w:rsid w:val="002548EE"/>
    <w:rsid w:val="002550D2"/>
    <w:rsid w:val="0025526B"/>
    <w:rsid w:val="00255B38"/>
    <w:rsid w:val="002561D7"/>
    <w:rsid w:val="00256A17"/>
    <w:rsid w:val="00256F03"/>
    <w:rsid w:val="0025728C"/>
    <w:rsid w:val="0025794C"/>
    <w:rsid w:val="00260E5D"/>
    <w:rsid w:val="00261EFF"/>
    <w:rsid w:val="0026252D"/>
    <w:rsid w:val="00262C41"/>
    <w:rsid w:val="00263269"/>
    <w:rsid w:val="0026348B"/>
    <w:rsid w:val="0026361C"/>
    <w:rsid w:val="002639D1"/>
    <w:rsid w:val="00263EAC"/>
    <w:rsid w:val="002642BA"/>
    <w:rsid w:val="002650AF"/>
    <w:rsid w:val="00265216"/>
    <w:rsid w:val="002655CF"/>
    <w:rsid w:val="002657B7"/>
    <w:rsid w:val="00266619"/>
    <w:rsid w:val="00266620"/>
    <w:rsid w:val="002701D1"/>
    <w:rsid w:val="00270405"/>
    <w:rsid w:val="002708FD"/>
    <w:rsid w:val="00270E71"/>
    <w:rsid w:val="0027156B"/>
    <w:rsid w:val="0027185E"/>
    <w:rsid w:val="00272248"/>
    <w:rsid w:val="00272628"/>
    <w:rsid w:val="002727B9"/>
    <w:rsid w:val="00272F6D"/>
    <w:rsid w:val="002735F9"/>
    <w:rsid w:val="0027398B"/>
    <w:rsid w:val="002739B6"/>
    <w:rsid w:val="002740E2"/>
    <w:rsid w:val="002743B4"/>
    <w:rsid w:val="00274A81"/>
    <w:rsid w:val="00274B25"/>
    <w:rsid w:val="00274CA7"/>
    <w:rsid w:val="00275469"/>
    <w:rsid w:val="002754EC"/>
    <w:rsid w:val="0027580B"/>
    <w:rsid w:val="00275DBA"/>
    <w:rsid w:val="002766E1"/>
    <w:rsid w:val="00276A27"/>
    <w:rsid w:val="00277008"/>
    <w:rsid w:val="002770B1"/>
    <w:rsid w:val="002770E0"/>
    <w:rsid w:val="00277454"/>
    <w:rsid w:val="002778CF"/>
    <w:rsid w:val="00277BCA"/>
    <w:rsid w:val="00277BDE"/>
    <w:rsid w:val="002803A4"/>
    <w:rsid w:val="00280F20"/>
    <w:rsid w:val="00281CC2"/>
    <w:rsid w:val="00281D9A"/>
    <w:rsid w:val="00282173"/>
    <w:rsid w:val="002823C4"/>
    <w:rsid w:val="0028277A"/>
    <w:rsid w:val="00282CCD"/>
    <w:rsid w:val="0028392D"/>
    <w:rsid w:val="00283E18"/>
    <w:rsid w:val="0028422D"/>
    <w:rsid w:val="00284946"/>
    <w:rsid w:val="002849D9"/>
    <w:rsid w:val="00284A5C"/>
    <w:rsid w:val="00285351"/>
    <w:rsid w:val="00285422"/>
    <w:rsid w:val="002858E3"/>
    <w:rsid w:val="00285942"/>
    <w:rsid w:val="002865CB"/>
    <w:rsid w:val="002872C9"/>
    <w:rsid w:val="00287CE1"/>
    <w:rsid w:val="002906B5"/>
    <w:rsid w:val="002919EE"/>
    <w:rsid w:val="00291E09"/>
    <w:rsid w:val="0029284E"/>
    <w:rsid w:val="00292DF3"/>
    <w:rsid w:val="00292FF0"/>
    <w:rsid w:val="00293D98"/>
    <w:rsid w:val="0029457B"/>
    <w:rsid w:val="00295732"/>
    <w:rsid w:val="002959EB"/>
    <w:rsid w:val="00295A6E"/>
    <w:rsid w:val="0029659A"/>
    <w:rsid w:val="00296A7A"/>
    <w:rsid w:val="00297AB0"/>
    <w:rsid w:val="002A0010"/>
    <w:rsid w:val="002A0712"/>
    <w:rsid w:val="002A20FE"/>
    <w:rsid w:val="002A2F34"/>
    <w:rsid w:val="002A3466"/>
    <w:rsid w:val="002A3CD1"/>
    <w:rsid w:val="002A3EC4"/>
    <w:rsid w:val="002A4473"/>
    <w:rsid w:val="002A449A"/>
    <w:rsid w:val="002A44B3"/>
    <w:rsid w:val="002A4F85"/>
    <w:rsid w:val="002A5035"/>
    <w:rsid w:val="002A5325"/>
    <w:rsid w:val="002A550D"/>
    <w:rsid w:val="002A5953"/>
    <w:rsid w:val="002A5C04"/>
    <w:rsid w:val="002A6151"/>
    <w:rsid w:val="002A66AB"/>
    <w:rsid w:val="002A69C8"/>
    <w:rsid w:val="002A6AB1"/>
    <w:rsid w:val="002A7B33"/>
    <w:rsid w:val="002B014D"/>
    <w:rsid w:val="002B0235"/>
    <w:rsid w:val="002B0557"/>
    <w:rsid w:val="002B068C"/>
    <w:rsid w:val="002B1124"/>
    <w:rsid w:val="002B17FA"/>
    <w:rsid w:val="002B19EE"/>
    <w:rsid w:val="002B1B19"/>
    <w:rsid w:val="002B1F67"/>
    <w:rsid w:val="002B3BBE"/>
    <w:rsid w:val="002B3EE3"/>
    <w:rsid w:val="002B4B6C"/>
    <w:rsid w:val="002B5704"/>
    <w:rsid w:val="002B5D12"/>
    <w:rsid w:val="002B664A"/>
    <w:rsid w:val="002B6F19"/>
    <w:rsid w:val="002B7F71"/>
    <w:rsid w:val="002C016B"/>
    <w:rsid w:val="002C0813"/>
    <w:rsid w:val="002C0FBA"/>
    <w:rsid w:val="002C1D08"/>
    <w:rsid w:val="002C282F"/>
    <w:rsid w:val="002C3A5D"/>
    <w:rsid w:val="002C4326"/>
    <w:rsid w:val="002C44EC"/>
    <w:rsid w:val="002C463D"/>
    <w:rsid w:val="002C4A0C"/>
    <w:rsid w:val="002C4DDE"/>
    <w:rsid w:val="002C5271"/>
    <w:rsid w:val="002C5C06"/>
    <w:rsid w:val="002C6646"/>
    <w:rsid w:val="002C6FC3"/>
    <w:rsid w:val="002C7339"/>
    <w:rsid w:val="002C7531"/>
    <w:rsid w:val="002C78ED"/>
    <w:rsid w:val="002D0774"/>
    <w:rsid w:val="002D1B38"/>
    <w:rsid w:val="002D1D2F"/>
    <w:rsid w:val="002D367B"/>
    <w:rsid w:val="002D3AD2"/>
    <w:rsid w:val="002D3C73"/>
    <w:rsid w:val="002D4DEB"/>
    <w:rsid w:val="002D56A0"/>
    <w:rsid w:val="002D5AF0"/>
    <w:rsid w:val="002D60B1"/>
    <w:rsid w:val="002D6196"/>
    <w:rsid w:val="002D61B4"/>
    <w:rsid w:val="002D6593"/>
    <w:rsid w:val="002D6C2F"/>
    <w:rsid w:val="002D6C83"/>
    <w:rsid w:val="002D7E6A"/>
    <w:rsid w:val="002E0DAD"/>
    <w:rsid w:val="002E1384"/>
    <w:rsid w:val="002E18CE"/>
    <w:rsid w:val="002E2633"/>
    <w:rsid w:val="002E2710"/>
    <w:rsid w:val="002E28D8"/>
    <w:rsid w:val="002E2C9B"/>
    <w:rsid w:val="002E2FE3"/>
    <w:rsid w:val="002E2FE7"/>
    <w:rsid w:val="002E3CA8"/>
    <w:rsid w:val="002E4773"/>
    <w:rsid w:val="002E5FC2"/>
    <w:rsid w:val="002E607A"/>
    <w:rsid w:val="002E69EF"/>
    <w:rsid w:val="002E6B4F"/>
    <w:rsid w:val="002E76D3"/>
    <w:rsid w:val="002E7EAD"/>
    <w:rsid w:val="002F0C38"/>
    <w:rsid w:val="002F0CAC"/>
    <w:rsid w:val="002F0DAC"/>
    <w:rsid w:val="002F1A62"/>
    <w:rsid w:val="002F1D62"/>
    <w:rsid w:val="002F22D0"/>
    <w:rsid w:val="002F2738"/>
    <w:rsid w:val="002F3052"/>
    <w:rsid w:val="002F3991"/>
    <w:rsid w:val="002F45EB"/>
    <w:rsid w:val="002F54DF"/>
    <w:rsid w:val="002F62F8"/>
    <w:rsid w:val="002F658D"/>
    <w:rsid w:val="002F69DB"/>
    <w:rsid w:val="002F77AF"/>
    <w:rsid w:val="002F7E74"/>
    <w:rsid w:val="00301705"/>
    <w:rsid w:val="00301820"/>
    <w:rsid w:val="00301B82"/>
    <w:rsid w:val="003023A0"/>
    <w:rsid w:val="0030411C"/>
    <w:rsid w:val="003043EB"/>
    <w:rsid w:val="003046F9"/>
    <w:rsid w:val="00304DBA"/>
    <w:rsid w:val="00305F9D"/>
    <w:rsid w:val="00305FCC"/>
    <w:rsid w:val="00306254"/>
    <w:rsid w:val="003064D1"/>
    <w:rsid w:val="00306670"/>
    <w:rsid w:val="00306D65"/>
    <w:rsid w:val="003073C5"/>
    <w:rsid w:val="00307E37"/>
    <w:rsid w:val="00310397"/>
    <w:rsid w:val="00311FA5"/>
    <w:rsid w:val="0031209D"/>
    <w:rsid w:val="00312377"/>
    <w:rsid w:val="003135D8"/>
    <w:rsid w:val="003137DF"/>
    <w:rsid w:val="003144E2"/>
    <w:rsid w:val="0031475B"/>
    <w:rsid w:val="003152D7"/>
    <w:rsid w:val="003156A0"/>
    <w:rsid w:val="003160CA"/>
    <w:rsid w:val="003160EF"/>
    <w:rsid w:val="003162E0"/>
    <w:rsid w:val="00316D93"/>
    <w:rsid w:val="003171D6"/>
    <w:rsid w:val="003172D8"/>
    <w:rsid w:val="00317365"/>
    <w:rsid w:val="003176C5"/>
    <w:rsid w:val="00317815"/>
    <w:rsid w:val="00317BE8"/>
    <w:rsid w:val="00317CFB"/>
    <w:rsid w:val="0032021B"/>
    <w:rsid w:val="0032033B"/>
    <w:rsid w:val="0032058C"/>
    <w:rsid w:val="00320917"/>
    <w:rsid w:val="00320D61"/>
    <w:rsid w:val="00321442"/>
    <w:rsid w:val="003214A8"/>
    <w:rsid w:val="00321579"/>
    <w:rsid w:val="00321768"/>
    <w:rsid w:val="003224D2"/>
    <w:rsid w:val="00322642"/>
    <w:rsid w:val="00322DAD"/>
    <w:rsid w:val="0032415D"/>
    <w:rsid w:val="003244C7"/>
    <w:rsid w:val="0032461C"/>
    <w:rsid w:val="00325003"/>
    <w:rsid w:val="003257D6"/>
    <w:rsid w:val="003266CA"/>
    <w:rsid w:val="00326C1B"/>
    <w:rsid w:val="00327058"/>
    <w:rsid w:val="00327A12"/>
    <w:rsid w:val="00330315"/>
    <w:rsid w:val="00330D5A"/>
    <w:rsid w:val="003312AF"/>
    <w:rsid w:val="003314AD"/>
    <w:rsid w:val="00331C90"/>
    <w:rsid w:val="0033276B"/>
    <w:rsid w:val="0033324A"/>
    <w:rsid w:val="00333278"/>
    <w:rsid w:val="00333301"/>
    <w:rsid w:val="00333337"/>
    <w:rsid w:val="003337DC"/>
    <w:rsid w:val="00333B7D"/>
    <w:rsid w:val="0033550F"/>
    <w:rsid w:val="00335C9F"/>
    <w:rsid w:val="00336774"/>
    <w:rsid w:val="00337B48"/>
    <w:rsid w:val="00337CB7"/>
    <w:rsid w:val="00337DEF"/>
    <w:rsid w:val="00337F4D"/>
    <w:rsid w:val="003406C6"/>
    <w:rsid w:val="003406D3"/>
    <w:rsid w:val="00340773"/>
    <w:rsid w:val="00340B23"/>
    <w:rsid w:val="0034198E"/>
    <w:rsid w:val="003424B6"/>
    <w:rsid w:val="003427DB"/>
    <w:rsid w:val="00342F93"/>
    <w:rsid w:val="00343A3B"/>
    <w:rsid w:val="00343C4E"/>
    <w:rsid w:val="00343F98"/>
    <w:rsid w:val="00344843"/>
    <w:rsid w:val="003465F8"/>
    <w:rsid w:val="00346B12"/>
    <w:rsid w:val="00347084"/>
    <w:rsid w:val="003475B1"/>
    <w:rsid w:val="00347EAF"/>
    <w:rsid w:val="00347EF4"/>
    <w:rsid w:val="00350996"/>
    <w:rsid w:val="00351160"/>
    <w:rsid w:val="00351B49"/>
    <w:rsid w:val="00351C5E"/>
    <w:rsid w:val="00351E09"/>
    <w:rsid w:val="0035208F"/>
    <w:rsid w:val="00352247"/>
    <w:rsid w:val="00352383"/>
    <w:rsid w:val="003524AB"/>
    <w:rsid w:val="00352BF1"/>
    <w:rsid w:val="00352EFC"/>
    <w:rsid w:val="0035394D"/>
    <w:rsid w:val="0035416D"/>
    <w:rsid w:val="00354C48"/>
    <w:rsid w:val="00354C6A"/>
    <w:rsid w:val="003564C4"/>
    <w:rsid w:val="00356D49"/>
    <w:rsid w:val="00357216"/>
    <w:rsid w:val="00357418"/>
    <w:rsid w:val="00357992"/>
    <w:rsid w:val="00357D39"/>
    <w:rsid w:val="0036039B"/>
    <w:rsid w:val="0036131C"/>
    <w:rsid w:val="00361601"/>
    <w:rsid w:val="00361B0D"/>
    <w:rsid w:val="003620E9"/>
    <w:rsid w:val="003624BF"/>
    <w:rsid w:val="00363A1C"/>
    <w:rsid w:val="00363E6D"/>
    <w:rsid w:val="00363F96"/>
    <w:rsid w:val="00366173"/>
    <w:rsid w:val="00366FF2"/>
    <w:rsid w:val="0036707D"/>
    <w:rsid w:val="003677C1"/>
    <w:rsid w:val="003704B4"/>
    <w:rsid w:val="00370E75"/>
    <w:rsid w:val="003713C0"/>
    <w:rsid w:val="00371A5B"/>
    <w:rsid w:val="00371E2C"/>
    <w:rsid w:val="003725B1"/>
    <w:rsid w:val="003727DC"/>
    <w:rsid w:val="00372E03"/>
    <w:rsid w:val="00372E89"/>
    <w:rsid w:val="00372FA7"/>
    <w:rsid w:val="003730D8"/>
    <w:rsid w:val="00373447"/>
    <w:rsid w:val="00373C02"/>
    <w:rsid w:val="003746DC"/>
    <w:rsid w:val="00374EEF"/>
    <w:rsid w:val="00375311"/>
    <w:rsid w:val="00375CC0"/>
    <w:rsid w:val="00375F44"/>
    <w:rsid w:val="00376643"/>
    <w:rsid w:val="00376651"/>
    <w:rsid w:val="0037670B"/>
    <w:rsid w:val="00376850"/>
    <w:rsid w:val="003769AA"/>
    <w:rsid w:val="00376AF3"/>
    <w:rsid w:val="00376B51"/>
    <w:rsid w:val="00376B81"/>
    <w:rsid w:val="00377627"/>
    <w:rsid w:val="003777EB"/>
    <w:rsid w:val="003804E2"/>
    <w:rsid w:val="00380729"/>
    <w:rsid w:val="003807B3"/>
    <w:rsid w:val="0038191D"/>
    <w:rsid w:val="003819B8"/>
    <w:rsid w:val="003828D2"/>
    <w:rsid w:val="00382ACB"/>
    <w:rsid w:val="00383466"/>
    <w:rsid w:val="0038377D"/>
    <w:rsid w:val="00383D44"/>
    <w:rsid w:val="0038425C"/>
    <w:rsid w:val="003849CE"/>
    <w:rsid w:val="00384AA5"/>
    <w:rsid w:val="00384BE4"/>
    <w:rsid w:val="00384BE6"/>
    <w:rsid w:val="00384CCE"/>
    <w:rsid w:val="00385318"/>
    <w:rsid w:val="003858E7"/>
    <w:rsid w:val="00386732"/>
    <w:rsid w:val="00386CFF"/>
    <w:rsid w:val="00387096"/>
    <w:rsid w:val="00387263"/>
    <w:rsid w:val="003875E2"/>
    <w:rsid w:val="00387650"/>
    <w:rsid w:val="0038767F"/>
    <w:rsid w:val="00390000"/>
    <w:rsid w:val="00390113"/>
    <w:rsid w:val="0039022C"/>
    <w:rsid w:val="0039073E"/>
    <w:rsid w:val="00390B38"/>
    <w:rsid w:val="00390FD7"/>
    <w:rsid w:val="00391058"/>
    <w:rsid w:val="003910D1"/>
    <w:rsid w:val="003910E4"/>
    <w:rsid w:val="003916FA"/>
    <w:rsid w:val="0039198B"/>
    <w:rsid w:val="00391F2E"/>
    <w:rsid w:val="00392347"/>
    <w:rsid w:val="0039277B"/>
    <w:rsid w:val="003928FB"/>
    <w:rsid w:val="0039292B"/>
    <w:rsid w:val="00393A0B"/>
    <w:rsid w:val="00393A89"/>
    <w:rsid w:val="003943EF"/>
    <w:rsid w:val="00395A2A"/>
    <w:rsid w:val="00396F35"/>
    <w:rsid w:val="003A0D1B"/>
    <w:rsid w:val="003A145B"/>
    <w:rsid w:val="003A1835"/>
    <w:rsid w:val="003A2001"/>
    <w:rsid w:val="003A2385"/>
    <w:rsid w:val="003A2856"/>
    <w:rsid w:val="003A355C"/>
    <w:rsid w:val="003A38FA"/>
    <w:rsid w:val="003A3A52"/>
    <w:rsid w:val="003A4182"/>
    <w:rsid w:val="003A430E"/>
    <w:rsid w:val="003A455F"/>
    <w:rsid w:val="003A4652"/>
    <w:rsid w:val="003A6430"/>
    <w:rsid w:val="003A6CF5"/>
    <w:rsid w:val="003A7250"/>
    <w:rsid w:val="003A74C4"/>
    <w:rsid w:val="003A75ED"/>
    <w:rsid w:val="003A7A49"/>
    <w:rsid w:val="003B03C8"/>
    <w:rsid w:val="003B0BA5"/>
    <w:rsid w:val="003B15F4"/>
    <w:rsid w:val="003B1DF3"/>
    <w:rsid w:val="003B1E4A"/>
    <w:rsid w:val="003B2F0B"/>
    <w:rsid w:val="003B301E"/>
    <w:rsid w:val="003B362D"/>
    <w:rsid w:val="003B3C2E"/>
    <w:rsid w:val="003B4712"/>
    <w:rsid w:val="003B4BA3"/>
    <w:rsid w:val="003B4D9D"/>
    <w:rsid w:val="003B4E3B"/>
    <w:rsid w:val="003B51F4"/>
    <w:rsid w:val="003B6CA5"/>
    <w:rsid w:val="003B6D28"/>
    <w:rsid w:val="003B7610"/>
    <w:rsid w:val="003C0198"/>
    <w:rsid w:val="003C0F10"/>
    <w:rsid w:val="003C1317"/>
    <w:rsid w:val="003C1B0F"/>
    <w:rsid w:val="003C1F59"/>
    <w:rsid w:val="003C26CD"/>
    <w:rsid w:val="003C280B"/>
    <w:rsid w:val="003C29F0"/>
    <w:rsid w:val="003C2AE8"/>
    <w:rsid w:val="003C2F4E"/>
    <w:rsid w:val="003C401A"/>
    <w:rsid w:val="003C4022"/>
    <w:rsid w:val="003C4A52"/>
    <w:rsid w:val="003C4AD7"/>
    <w:rsid w:val="003C4B08"/>
    <w:rsid w:val="003C5203"/>
    <w:rsid w:val="003C52FC"/>
    <w:rsid w:val="003C58AD"/>
    <w:rsid w:val="003C5A31"/>
    <w:rsid w:val="003C5CAE"/>
    <w:rsid w:val="003C60A0"/>
    <w:rsid w:val="003C6298"/>
    <w:rsid w:val="003C67FC"/>
    <w:rsid w:val="003C72A0"/>
    <w:rsid w:val="003C7966"/>
    <w:rsid w:val="003C7A63"/>
    <w:rsid w:val="003D018C"/>
    <w:rsid w:val="003D05BF"/>
    <w:rsid w:val="003D0FD8"/>
    <w:rsid w:val="003D1163"/>
    <w:rsid w:val="003D1182"/>
    <w:rsid w:val="003D14BC"/>
    <w:rsid w:val="003D25E4"/>
    <w:rsid w:val="003D2BC3"/>
    <w:rsid w:val="003D4080"/>
    <w:rsid w:val="003D4E71"/>
    <w:rsid w:val="003D6818"/>
    <w:rsid w:val="003D741F"/>
    <w:rsid w:val="003D7EA9"/>
    <w:rsid w:val="003E0091"/>
    <w:rsid w:val="003E0C54"/>
    <w:rsid w:val="003E0C7E"/>
    <w:rsid w:val="003E17E8"/>
    <w:rsid w:val="003E2093"/>
    <w:rsid w:val="003E2545"/>
    <w:rsid w:val="003E258E"/>
    <w:rsid w:val="003E30C6"/>
    <w:rsid w:val="003E3911"/>
    <w:rsid w:val="003E39BE"/>
    <w:rsid w:val="003E4510"/>
    <w:rsid w:val="003E5589"/>
    <w:rsid w:val="003E5600"/>
    <w:rsid w:val="003E5807"/>
    <w:rsid w:val="003E5DD8"/>
    <w:rsid w:val="003E5E0B"/>
    <w:rsid w:val="003E60A4"/>
    <w:rsid w:val="003E6410"/>
    <w:rsid w:val="003E6596"/>
    <w:rsid w:val="003E6AB4"/>
    <w:rsid w:val="003E70D5"/>
    <w:rsid w:val="003E71CC"/>
    <w:rsid w:val="003E757B"/>
    <w:rsid w:val="003E761C"/>
    <w:rsid w:val="003E76D2"/>
    <w:rsid w:val="003F01EC"/>
    <w:rsid w:val="003F038E"/>
    <w:rsid w:val="003F0730"/>
    <w:rsid w:val="003F093D"/>
    <w:rsid w:val="003F0B8E"/>
    <w:rsid w:val="003F0F9A"/>
    <w:rsid w:val="003F0FE2"/>
    <w:rsid w:val="003F14ED"/>
    <w:rsid w:val="003F1CB0"/>
    <w:rsid w:val="003F2F66"/>
    <w:rsid w:val="003F3756"/>
    <w:rsid w:val="003F410C"/>
    <w:rsid w:val="003F4FCE"/>
    <w:rsid w:val="003F5019"/>
    <w:rsid w:val="003F5189"/>
    <w:rsid w:val="003F52F1"/>
    <w:rsid w:val="003F5BB5"/>
    <w:rsid w:val="003F5C6A"/>
    <w:rsid w:val="003F5E86"/>
    <w:rsid w:val="003F62ED"/>
    <w:rsid w:val="003F6C5F"/>
    <w:rsid w:val="003F6FA8"/>
    <w:rsid w:val="003F74AC"/>
    <w:rsid w:val="003F7B7A"/>
    <w:rsid w:val="004009BA"/>
    <w:rsid w:val="00400FE0"/>
    <w:rsid w:val="00401228"/>
    <w:rsid w:val="004028AF"/>
    <w:rsid w:val="00402ABF"/>
    <w:rsid w:val="004030F1"/>
    <w:rsid w:val="0040362A"/>
    <w:rsid w:val="0040383E"/>
    <w:rsid w:val="0040514D"/>
    <w:rsid w:val="004057A4"/>
    <w:rsid w:val="004057E8"/>
    <w:rsid w:val="0040591E"/>
    <w:rsid w:val="00405C6A"/>
    <w:rsid w:val="00406970"/>
    <w:rsid w:val="004070CF"/>
    <w:rsid w:val="00407646"/>
    <w:rsid w:val="0040789C"/>
    <w:rsid w:val="00407BB8"/>
    <w:rsid w:val="00407DC5"/>
    <w:rsid w:val="004101AB"/>
    <w:rsid w:val="00410393"/>
    <w:rsid w:val="00410531"/>
    <w:rsid w:val="004106CB"/>
    <w:rsid w:val="00410787"/>
    <w:rsid w:val="00410C72"/>
    <w:rsid w:val="004111CA"/>
    <w:rsid w:val="0041167E"/>
    <w:rsid w:val="004116A3"/>
    <w:rsid w:val="0041179D"/>
    <w:rsid w:val="0041200D"/>
    <w:rsid w:val="0041223A"/>
    <w:rsid w:val="00412790"/>
    <w:rsid w:val="00412D6C"/>
    <w:rsid w:val="00412EE5"/>
    <w:rsid w:val="00413386"/>
    <w:rsid w:val="00413C5D"/>
    <w:rsid w:val="00414FA5"/>
    <w:rsid w:val="004150EE"/>
    <w:rsid w:val="00415A54"/>
    <w:rsid w:val="00415BD5"/>
    <w:rsid w:val="00416175"/>
    <w:rsid w:val="004161C6"/>
    <w:rsid w:val="004164C7"/>
    <w:rsid w:val="00416AC7"/>
    <w:rsid w:val="00417482"/>
    <w:rsid w:val="00417835"/>
    <w:rsid w:val="00420572"/>
    <w:rsid w:val="0042124D"/>
    <w:rsid w:val="00421963"/>
    <w:rsid w:val="00421E2A"/>
    <w:rsid w:val="00422609"/>
    <w:rsid w:val="00422E46"/>
    <w:rsid w:val="004238EC"/>
    <w:rsid w:val="00423D4F"/>
    <w:rsid w:val="00424B40"/>
    <w:rsid w:val="0042511D"/>
    <w:rsid w:val="004258DB"/>
    <w:rsid w:val="00425B48"/>
    <w:rsid w:val="0042625D"/>
    <w:rsid w:val="00426E78"/>
    <w:rsid w:val="0042708D"/>
    <w:rsid w:val="00427236"/>
    <w:rsid w:val="00430205"/>
    <w:rsid w:val="00430436"/>
    <w:rsid w:val="004306AC"/>
    <w:rsid w:val="00430EB9"/>
    <w:rsid w:val="0043102C"/>
    <w:rsid w:val="00431246"/>
    <w:rsid w:val="00431910"/>
    <w:rsid w:val="00431F92"/>
    <w:rsid w:val="00432422"/>
    <w:rsid w:val="00433041"/>
    <w:rsid w:val="00433214"/>
    <w:rsid w:val="00433E4E"/>
    <w:rsid w:val="00433E67"/>
    <w:rsid w:val="00433EEB"/>
    <w:rsid w:val="00433F91"/>
    <w:rsid w:val="00434514"/>
    <w:rsid w:val="004347EF"/>
    <w:rsid w:val="0043488F"/>
    <w:rsid w:val="004358A3"/>
    <w:rsid w:val="004358E9"/>
    <w:rsid w:val="00436817"/>
    <w:rsid w:val="00436D68"/>
    <w:rsid w:val="00436FDF"/>
    <w:rsid w:val="0043773B"/>
    <w:rsid w:val="00437BC3"/>
    <w:rsid w:val="00437E35"/>
    <w:rsid w:val="004407D1"/>
    <w:rsid w:val="00440833"/>
    <w:rsid w:val="004409BB"/>
    <w:rsid w:val="004409E4"/>
    <w:rsid w:val="004416C5"/>
    <w:rsid w:val="00441796"/>
    <w:rsid w:val="00442800"/>
    <w:rsid w:val="00443D1B"/>
    <w:rsid w:val="00446041"/>
    <w:rsid w:val="00446A73"/>
    <w:rsid w:val="00446C87"/>
    <w:rsid w:val="00446E5A"/>
    <w:rsid w:val="00446E77"/>
    <w:rsid w:val="00447657"/>
    <w:rsid w:val="00447995"/>
    <w:rsid w:val="0045010B"/>
    <w:rsid w:val="004511F9"/>
    <w:rsid w:val="00451324"/>
    <w:rsid w:val="00451563"/>
    <w:rsid w:val="004517A1"/>
    <w:rsid w:val="00451E84"/>
    <w:rsid w:val="00452306"/>
    <w:rsid w:val="00452F12"/>
    <w:rsid w:val="00454899"/>
    <w:rsid w:val="004557A6"/>
    <w:rsid w:val="00455B8E"/>
    <w:rsid w:val="00455BF5"/>
    <w:rsid w:val="00455DAA"/>
    <w:rsid w:val="00455E5F"/>
    <w:rsid w:val="00456202"/>
    <w:rsid w:val="00456384"/>
    <w:rsid w:val="00456567"/>
    <w:rsid w:val="004566FA"/>
    <w:rsid w:val="00456CF4"/>
    <w:rsid w:val="00456E9A"/>
    <w:rsid w:val="00457052"/>
    <w:rsid w:val="00457692"/>
    <w:rsid w:val="00460511"/>
    <w:rsid w:val="004609CD"/>
    <w:rsid w:val="00460B5F"/>
    <w:rsid w:val="004610DD"/>
    <w:rsid w:val="004624C6"/>
    <w:rsid w:val="00462FB5"/>
    <w:rsid w:val="004639DB"/>
    <w:rsid w:val="00463A88"/>
    <w:rsid w:val="00463C91"/>
    <w:rsid w:val="00463D08"/>
    <w:rsid w:val="004642BC"/>
    <w:rsid w:val="00464546"/>
    <w:rsid w:val="00464777"/>
    <w:rsid w:val="00464B09"/>
    <w:rsid w:val="00464B6B"/>
    <w:rsid w:val="00465152"/>
    <w:rsid w:val="0046544D"/>
    <w:rsid w:val="0046704F"/>
    <w:rsid w:val="0046710C"/>
    <w:rsid w:val="00467207"/>
    <w:rsid w:val="0047011C"/>
    <w:rsid w:val="00470A53"/>
    <w:rsid w:val="00470CFE"/>
    <w:rsid w:val="00470DD4"/>
    <w:rsid w:val="00471D06"/>
    <w:rsid w:val="00471E8A"/>
    <w:rsid w:val="004729C6"/>
    <w:rsid w:val="00473236"/>
    <w:rsid w:val="00473C4D"/>
    <w:rsid w:val="00473EEC"/>
    <w:rsid w:val="00474D96"/>
    <w:rsid w:val="00475459"/>
    <w:rsid w:val="00475F93"/>
    <w:rsid w:val="00476F6D"/>
    <w:rsid w:val="00477400"/>
    <w:rsid w:val="00480031"/>
    <w:rsid w:val="004800B6"/>
    <w:rsid w:val="004815BB"/>
    <w:rsid w:val="00481B29"/>
    <w:rsid w:val="00482176"/>
    <w:rsid w:val="0048325C"/>
    <w:rsid w:val="00483A9E"/>
    <w:rsid w:val="004858FF"/>
    <w:rsid w:val="00485952"/>
    <w:rsid w:val="0048618E"/>
    <w:rsid w:val="0048669D"/>
    <w:rsid w:val="004866EF"/>
    <w:rsid w:val="004869AF"/>
    <w:rsid w:val="00486ADD"/>
    <w:rsid w:val="004872FD"/>
    <w:rsid w:val="004878B5"/>
    <w:rsid w:val="0048794A"/>
    <w:rsid w:val="00487D45"/>
    <w:rsid w:val="004904A0"/>
    <w:rsid w:val="00490D68"/>
    <w:rsid w:val="004915A2"/>
    <w:rsid w:val="00491DC2"/>
    <w:rsid w:val="004922DB"/>
    <w:rsid w:val="00492ECB"/>
    <w:rsid w:val="00493672"/>
    <w:rsid w:val="00493891"/>
    <w:rsid w:val="00493985"/>
    <w:rsid w:val="00494B4B"/>
    <w:rsid w:val="00494C66"/>
    <w:rsid w:val="00494FF3"/>
    <w:rsid w:val="00495A9B"/>
    <w:rsid w:val="00495BFF"/>
    <w:rsid w:val="0049615A"/>
    <w:rsid w:val="00496338"/>
    <w:rsid w:val="00496370"/>
    <w:rsid w:val="00496A09"/>
    <w:rsid w:val="00496B59"/>
    <w:rsid w:val="00496E16"/>
    <w:rsid w:val="00497375"/>
    <w:rsid w:val="00497912"/>
    <w:rsid w:val="00497D67"/>
    <w:rsid w:val="004A0097"/>
    <w:rsid w:val="004A031F"/>
    <w:rsid w:val="004A0451"/>
    <w:rsid w:val="004A0E98"/>
    <w:rsid w:val="004A1E11"/>
    <w:rsid w:val="004A1F05"/>
    <w:rsid w:val="004A2250"/>
    <w:rsid w:val="004A27B8"/>
    <w:rsid w:val="004A2A48"/>
    <w:rsid w:val="004A342C"/>
    <w:rsid w:val="004A4024"/>
    <w:rsid w:val="004A44B5"/>
    <w:rsid w:val="004A6069"/>
    <w:rsid w:val="004A7188"/>
    <w:rsid w:val="004A76B6"/>
    <w:rsid w:val="004B058B"/>
    <w:rsid w:val="004B0968"/>
    <w:rsid w:val="004B099F"/>
    <w:rsid w:val="004B0C3F"/>
    <w:rsid w:val="004B10CC"/>
    <w:rsid w:val="004B182C"/>
    <w:rsid w:val="004B2EAF"/>
    <w:rsid w:val="004B2F33"/>
    <w:rsid w:val="004B2F86"/>
    <w:rsid w:val="004B3908"/>
    <w:rsid w:val="004B3AAC"/>
    <w:rsid w:val="004B4031"/>
    <w:rsid w:val="004B4104"/>
    <w:rsid w:val="004B41AD"/>
    <w:rsid w:val="004B4224"/>
    <w:rsid w:val="004B4452"/>
    <w:rsid w:val="004B4527"/>
    <w:rsid w:val="004B5B0A"/>
    <w:rsid w:val="004B5FA3"/>
    <w:rsid w:val="004B6948"/>
    <w:rsid w:val="004B70C4"/>
    <w:rsid w:val="004B7270"/>
    <w:rsid w:val="004B7608"/>
    <w:rsid w:val="004B7767"/>
    <w:rsid w:val="004B7831"/>
    <w:rsid w:val="004B7CC8"/>
    <w:rsid w:val="004C085B"/>
    <w:rsid w:val="004C091E"/>
    <w:rsid w:val="004C0980"/>
    <w:rsid w:val="004C2154"/>
    <w:rsid w:val="004C244B"/>
    <w:rsid w:val="004C2E6B"/>
    <w:rsid w:val="004C32F1"/>
    <w:rsid w:val="004C3813"/>
    <w:rsid w:val="004C3B0E"/>
    <w:rsid w:val="004C3CF1"/>
    <w:rsid w:val="004C40D7"/>
    <w:rsid w:val="004C4521"/>
    <w:rsid w:val="004C4EA3"/>
    <w:rsid w:val="004C4EDB"/>
    <w:rsid w:val="004C51C1"/>
    <w:rsid w:val="004C53F7"/>
    <w:rsid w:val="004C5669"/>
    <w:rsid w:val="004C5E90"/>
    <w:rsid w:val="004C66C9"/>
    <w:rsid w:val="004C6773"/>
    <w:rsid w:val="004C6789"/>
    <w:rsid w:val="004C6C5F"/>
    <w:rsid w:val="004C7045"/>
    <w:rsid w:val="004C7273"/>
    <w:rsid w:val="004D05DE"/>
    <w:rsid w:val="004D0807"/>
    <w:rsid w:val="004D0BDA"/>
    <w:rsid w:val="004D1490"/>
    <w:rsid w:val="004D159A"/>
    <w:rsid w:val="004D1D73"/>
    <w:rsid w:val="004D21A0"/>
    <w:rsid w:val="004D2AB8"/>
    <w:rsid w:val="004D3930"/>
    <w:rsid w:val="004D3A9D"/>
    <w:rsid w:val="004D3C6D"/>
    <w:rsid w:val="004D5112"/>
    <w:rsid w:val="004D679B"/>
    <w:rsid w:val="004D67EC"/>
    <w:rsid w:val="004E003D"/>
    <w:rsid w:val="004E07B4"/>
    <w:rsid w:val="004E08FD"/>
    <w:rsid w:val="004E0B4C"/>
    <w:rsid w:val="004E14D5"/>
    <w:rsid w:val="004E1EC3"/>
    <w:rsid w:val="004E2870"/>
    <w:rsid w:val="004E31EB"/>
    <w:rsid w:val="004E350C"/>
    <w:rsid w:val="004E45F2"/>
    <w:rsid w:val="004E501A"/>
    <w:rsid w:val="004E5A9A"/>
    <w:rsid w:val="004E5D0D"/>
    <w:rsid w:val="004E63A3"/>
    <w:rsid w:val="004E72FE"/>
    <w:rsid w:val="004E7495"/>
    <w:rsid w:val="004E7F38"/>
    <w:rsid w:val="004F02D4"/>
    <w:rsid w:val="004F032A"/>
    <w:rsid w:val="004F0646"/>
    <w:rsid w:val="004F1365"/>
    <w:rsid w:val="004F1AE9"/>
    <w:rsid w:val="004F2259"/>
    <w:rsid w:val="004F227C"/>
    <w:rsid w:val="004F22FD"/>
    <w:rsid w:val="004F27F9"/>
    <w:rsid w:val="004F2D49"/>
    <w:rsid w:val="004F3413"/>
    <w:rsid w:val="004F3B17"/>
    <w:rsid w:val="004F4CE1"/>
    <w:rsid w:val="004F508F"/>
    <w:rsid w:val="004F54AD"/>
    <w:rsid w:val="004F5764"/>
    <w:rsid w:val="004F6288"/>
    <w:rsid w:val="004F68AB"/>
    <w:rsid w:val="004F6EB2"/>
    <w:rsid w:val="004F727C"/>
    <w:rsid w:val="004F7B7D"/>
    <w:rsid w:val="004F7F75"/>
    <w:rsid w:val="005004B7"/>
    <w:rsid w:val="00500612"/>
    <w:rsid w:val="005008F0"/>
    <w:rsid w:val="00500A4B"/>
    <w:rsid w:val="00500DAD"/>
    <w:rsid w:val="005020A3"/>
    <w:rsid w:val="005025F9"/>
    <w:rsid w:val="00502AEE"/>
    <w:rsid w:val="00502D82"/>
    <w:rsid w:val="005030D8"/>
    <w:rsid w:val="00503335"/>
    <w:rsid w:val="0050344F"/>
    <w:rsid w:val="00504B88"/>
    <w:rsid w:val="00505519"/>
    <w:rsid w:val="00505703"/>
    <w:rsid w:val="005058DB"/>
    <w:rsid w:val="005061C4"/>
    <w:rsid w:val="00506FD8"/>
    <w:rsid w:val="005070F7"/>
    <w:rsid w:val="0050711B"/>
    <w:rsid w:val="005072FF"/>
    <w:rsid w:val="00507C5F"/>
    <w:rsid w:val="00510094"/>
    <w:rsid w:val="005101B0"/>
    <w:rsid w:val="005104F9"/>
    <w:rsid w:val="00510814"/>
    <w:rsid w:val="00510A06"/>
    <w:rsid w:val="00510D6D"/>
    <w:rsid w:val="00510E84"/>
    <w:rsid w:val="00510F19"/>
    <w:rsid w:val="00511112"/>
    <w:rsid w:val="005111F1"/>
    <w:rsid w:val="00511B4C"/>
    <w:rsid w:val="00511D0B"/>
    <w:rsid w:val="005124E9"/>
    <w:rsid w:val="0051289A"/>
    <w:rsid w:val="0051318F"/>
    <w:rsid w:val="0051336B"/>
    <w:rsid w:val="00513E51"/>
    <w:rsid w:val="00513EB9"/>
    <w:rsid w:val="005142C3"/>
    <w:rsid w:val="005152AA"/>
    <w:rsid w:val="005153C2"/>
    <w:rsid w:val="00515B10"/>
    <w:rsid w:val="00515C62"/>
    <w:rsid w:val="00516A56"/>
    <w:rsid w:val="005172DB"/>
    <w:rsid w:val="00517663"/>
    <w:rsid w:val="005211A9"/>
    <w:rsid w:val="00522474"/>
    <w:rsid w:val="0052366E"/>
    <w:rsid w:val="00523794"/>
    <w:rsid w:val="00523EE4"/>
    <w:rsid w:val="0052462E"/>
    <w:rsid w:val="0052462F"/>
    <w:rsid w:val="00524771"/>
    <w:rsid w:val="00524F6D"/>
    <w:rsid w:val="00525715"/>
    <w:rsid w:val="005258EF"/>
    <w:rsid w:val="00525C11"/>
    <w:rsid w:val="00525DCA"/>
    <w:rsid w:val="00526567"/>
    <w:rsid w:val="00526B2B"/>
    <w:rsid w:val="00526B48"/>
    <w:rsid w:val="00526C21"/>
    <w:rsid w:val="005274F3"/>
    <w:rsid w:val="00527B73"/>
    <w:rsid w:val="0053041C"/>
    <w:rsid w:val="00530E81"/>
    <w:rsid w:val="00531CC8"/>
    <w:rsid w:val="00531D32"/>
    <w:rsid w:val="00531F0D"/>
    <w:rsid w:val="005324E1"/>
    <w:rsid w:val="00532B1A"/>
    <w:rsid w:val="00533969"/>
    <w:rsid w:val="005342AC"/>
    <w:rsid w:val="00534BF2"/>
    <w:rsid w:val="00536231"/>
    <w:rsid w:val="00537DD0"/>
    <w:rsid w:val="005405C3"/>
    <w:rsid w:val="005406D5"/>
    <w:rsid w:val="005425CD"/>
    <w:rsid w:val="00542B04"/>
    <w:rsid w:val="0054323A"/>
    <w:rsid w:val="005444D9"/>
    <w:rsid w:val="005449C1"/>
    <w:rsid w:val="0054503E"/>
    <w:rsid w:val="005458BE"/>
    <w:rsid w:val="00546ADC"/>
    <w:rsid w:val="00547995"/>
    <w:rsid w:val="00547F89"/>
    <w:rsid w:val="0055094E"/>
    <w:rsid w:val="00550B20"/>
    <w:rsid w:val="00552B78"/>
    <w:rsid w:val="00552C9F"/>
    <w:rsid w:val="00552DD5"/>
    <w:rsid w:val="0055364F"/>
    <w:rsid w:val="00553F0D"/>
    <w:rsid w:val="005542F2"/>
    <w:rsid w:val="0055520C"/>
    <w:rsid w:val="00555A3C"/>
    <w:rsid w:val="0055627E"/>
    <w:rsid w:val="0055648C"/>
    <w:rsid w:val="005577AE"/>
    <w:rsid w:val="00557DF3"/>
    <w:rsid w:val="00557E6E"/>
    <w:rsid w:val="00557F76"/>
    <w:rsid w:val="005600B5"/>
    <w:rsid w:val="005601A5"/>
    <w:rsid w:val="005604E6"/>
    <w:rsid w:val="005607FD"/>
    <w:rsid w:val="00560AE4"/>
    <w:rsid w:val="00560E1B"/>
    <w:rsid w:val="00561234"/>
    <w:rsid w:val="00561A21"/>
    <w:rsid w:val="0056209D"/>
    <w:rsid w:val="00562441"/>
    <w:rsid w:val="00563D25"/>
    <w:rsid w:val="00564DFA"/>
    <w:rsid w:val="00565124"/>
    <w:rsid w:val="0056606A"/>
    <w:rsid w:val="00566E2D"/>
    <w:rsid w:val="005672F0"/>
    <w:rsid w:val="00567889"/>
    <w:rsid w:val="00567C79"/>
    <w:rsid w:val="00570676"/>
    <w:rsid w:val="00570C4A"/>
    <w:rsid w:val="005725D9"/>
    <w:rsid w:val="00573967"/>
    <w:rsid w:val="00573FBD"/>
    <w:rsid w:val="0057494C"/>
    <w:rsid w:val="00574A58"/>
    <w:rsid w:val="00575149"/>
    <w:rsid w:val="005754BB"/>
    <w:rsid w:val="00575CDD"/>
    <w:rsid w:val="00576082"/>
    <w:rsid w:val="005764BD"/>
    <w:rsid w:val="0058111B"/>
    <w:rsid w:val="00582102"/>
    <w:rsid w:val="005822CC"/>
    <w:rsid w:val="00582783"/>
    <w:rsid w:val="00582ACC"/>
    <w:rsid w:val="00582B44"/>
    <w:rsid w:val="005830C1"/>
    <w:rsid w:val="0058375C"/>
    <w:rsid w:val="00583F97"/>
    <w:rsid w:val="005857EF"/>
    <w:rsid w:val="0058616C"/>
    <w:rsid w:val="00586FAD"/>
    <w:rsid w:val="005874CA"/>
    <w:rsid w:val="00587584"/>
    <w:rsid w:val="00587ADE"/>
    <w:rsid w:val="00587EEF"/>
    <w:rsid w:val="00587FC3"/>
    <w:rsid w:val="00590F7B"/>
    <w:rsid w:val="005911A0"/>
    <w:rsid w:val="00591627"/>
    <w:rsid w:val="00591CD8"/>
    <w:rsid w:val="005922DB"/>
    <w:rsid w:val="00592528"/>
    <w:rsid w:val="0059277C"/>
    <w:rsid w:val="00592B60"/>
    <w:rsid w:val="00592F3E"/>
    <w:rsid w:val="0059446C"/>
    <w:rsid w:val="005948B8"/>
    <w:rsid w:val="00594E45"/>
    <w:rsid w:val="00594F88"/>
    <w:rsid w:val="00595178"/>
    <w:rsid w:val="0059525D"/>
    <w:rsid w:val="00595850"/>
    <w:rsid w:val="005962C7"/>
    <w:rsid w:val="00596462"/>
    <w:rsid w:val="0059761D"/>
    <w:rsid w:val="005979D2"/>
    <w:rsid w:val="005A044D"/>
    <w:rsid w:val="005A0538"/>
    <w:rsid w:val="005A1368"/>
    <w:rsid w:val="005A2174"/>
    <w:rsid w:val="005A2175"/>
    <w:rsid w:val="005A23BF"/>
    <w:rsid w:val="005A25C9"/>
    <w:rsid w:val="005A2F3A"/>
    <w:rsid w:val="005A300C"/>
    <w:rsid w:val="005A33BF"/>
    <w:rsid w:val="005A3DF6"/>
    <w:rsid w:val="005A40CB"/>
    <w:rsid w:val="005A454F"/>
    <w:rsid w:val="005A4587"/>
    <w:rsid w:val="005A49EB"/>
    <w:rsid w:val="005A4E27"/>
    <w:rsid w:val="005A53CF"/>
    <w:rsid w:val="005A5F74"/>
    <w:rsid w:val="005A6895"/>
    <w:rsid w:val="005A6DC9"/>
    <w:rsid w:val="005A7923"/>
    <w:rsid w:val="005A7DFD"/>
    <w:rsid w:val="005B095E"/>
    <w:rsid w:val="005B0F8F"/>
    <w:rsid w:val="005B1365"/>
    <w:rsid w:val="005B14BB"/>
    <w:rsid w:val="005B22FC"/>
    <w:rsid w:val="005B24E1"/>
    <w:rsid w:val="005B258A"/>
    <w:rsid w:val="005B2934"/>
    <w:rsid w:val="005B2A4D"/>
    <w:rsid w:val="005B2DB2"/>
    <w:rsid w:val="005B2E24"/>
    <w:rsid w:val="005B3DEF"/>
    <w:rsid w:val="005B5420"/>
    <w:rsid w:val="005B5922"/>
    <w:rsid w:val="005B5C51"/>
    <w:rsid w:val="005B627E"/>
    <w:rsid w:val="005B67F7"/>
    <w:rsid w:val="005B6E05"/>
    <w:rsid w:val="005B7352"/>
    <w:rsid w:val="005C0320"/>
    <w:rsid w:val="005C143D"/>
    <w:rsid w:val="005C179D"/>
    <w:rsid w:val="005C1CDC"/>
    <w:rsid w:val="005C28EC"/>
    <w:rsid w:val="005C2982"/>
    <w:rsid w:val="005C35CE"/>
    <w:rsid w:val="005C40C6"/>
    <w:rsid w:val="005C4A84"/>
    <w:rsid w:val="005C54A1"/>
    <w:rsid w:val="005C54B8"/>
    <w:rsid w:val="005C5A63"/>
    <w:rsid w:val="005C5AD8"/>
    <w:rsid w:val="005C5B5E"/>
    <w:rsid w:val="005C66E9"/>
    <w:rsid w:val="005C6B92"/>
    <w:rsid w:val="005C721D"/>
    <w:rsid w:val="005C7A95"/>
    <w:rsid w:val="005C7BB4"/>
    <w:rsid w:val="005D039F"/>
    <w:rsid w:val="005D16A8"/>
    <w:rsid w:val="005D26E4"/>
    <w:rsid w:val="005D29D3"/>
    <w:rsid w:val="005D31A8"/>
    <w:rsid w:val="005D368A"/>
    <w:rsid w:val="005D3777"/>
    <w:rsid w:val="005D480A"/>
    <w:rsid w:val="005D5B21"/>
    <w:rsid w:val="005D6E07"/>
    <w:rsid w:val="005D7B0B"/>
    <w:rsid w:val="005E0015"/>
    <w:rsid w:val="005E0A6A"/>
    <w:rsid w:val="005E15A1"/>
    <w:rsid w:val="005E1780"/>
    <w:rsid w:val="005E1BE4"/>
    <w:rsid w:val="005E38FF"/>
    <w:rsid w:val="005E3C18"/>
    <w:rsid w:val="005E4E48"/>
    <w:rsid w:val="005E4EA1"/>
    <w:rsid w:val="005E58FF"/>
    <w:rsid w:val="005E64B1"/>
    <w:rsid w:val="005E6835"/>
    <w:rsid w:val="005E6A82"/>
    <w:rsid w:val="005E7697"/>
    <w:rsid w:val="005E7FC4"/>
    <w:rsid w:val="005F03D7"/>
    <w:rsid w:val="005F0C0D"/>
    <w:rsid w:val="005F0F6A"/>
    <w:rsid w:val="005F113D"/>
    <w:rsid w:val="005F18F9"/>
    <w:rsid w:val="005F1A84"/>
    <w:rsid w:val="005F2021"/>
    <w:rsid w:val="005F2513"/>
    <w:rsid w:val="005F2577"/>
    <w:rsid w:val="005F27D7"/>
    <w:rsid w:val="005F2812"/>
    <w:rsid w:val="005F2D9F"/>
    <w:rsid w:val="005F341B"/>
    <w:rsid w:val="005F3CEC"/>
    <w:rsid w:val="005F4BA4"/>
    <w:rsid w:val="005F5761"/>
    <w:rsid w:val="005F5BFE"/>
    <w:rsid w:val="005F657F"/>
    <w:rsid w:val="005F6BD7"/>
    <w:rsid w:val="005F7063"/>
    <w:rsid w:val="005F714E"/>
    <w:rsid w:val="005F7E47"/>
    <w:rsid w:val="006000C9"/>
    <w:rsid w:val="00600189"/>
    <w:rsid w:val="0060168F"/>
    <w:rsid w:val="00602C90"/>
    <w:rsid w:val="00603CE6"/>
    <w:rsid w:val="00604352"/>
    <w:rsid w:val="006046D2"/>
    <w:rsid w:val="006051FE"/>
    <w:rsid w:val="00605A5C"/>
    <w:rsid w:val="00605FB3"/>
    <w:rsid w:val="00606291"/>
    <w:rsid w:val="0060704F"/>
    <w:rsid w:val="0061025C"/>
    <w:rsid w:val="00610791"/>
    <w:rsid w:val="006110E9"/>
    <w:rsid w:val="00611347"/>
    <w:rsid w:val="006115F9"/>
    <w:rsid w:val="0061224A"/>
    <w:rsid w:val="0061252C"/>
    <w:rsid w:val="00612B1E"/>
    <w:rsid w:val="00612C58"/>
    <w:rsid w:val="00613458"/>
    <w:rsid w:val="00613BDF"/>
    <w:rsid w:val="00615EF7"/>
    <w:rsid w:val="006160E3"/>
    <w:rsid w:val="00617227"/>
    <w:rsid w:val="006205BF"/>
    <w:rsid w:val="00620A0D"/>
    <w:rsid w:val="00620B22"/>
    <w:rsid w:val="00620D57"/>
    <w:rsid w:val="006216A1"/>
    <w:rsid w:val="00621E8E"/>
    <w:rsid w:val="00622820"/>
    <w:rsid w:val="00622D4B"/>
    <w:rsid w:val="00623122"/>
    <w:rsid w:val="0062388B"/>
    <w:rsid w:val="00623A98"/>
    <w:rsid w:val="006243C5"/>
    <w:rsid w:val="006244EC"/>
    <w:rsid w:val="00624750"/>
    <w:rsid w:val="006248AD"/>
    <w:rsid w:val="00624915"/>
    <w:rsid w:val="00624D8D"/>
    <w:rsid w:val="0062563F"/>
    <w:rsid w:val="00625C19"/>
    <w:rsid w:val="00625F07"/>
    <w:rsid w:val="00625FC8"/>
    <w:rsid w:val="00625FE3"/>
    <w:rsid w:val="00626255"/>
    <w:rsid w:val="00626695"/>
    <w:rsid w:val="00626D5A"/>
    <w:rsid w:val="006270C6"/>
    <w:rsid w:val="00627105"/>
    <w:rsid w:val="006277B7"/>
    <w:rsid w:val="00627A2C"/>
    <w:rsid w:val="00627C58"/>
    <w:rsid w:val="00627F09"/>
    <w:rsid w:val="0063008D"/>
    <w:rsid w:val="00630199"/>
    <w:rsid w:val="00630A6D"/>
    <w:rsid w:val="00630B1C"/>
    <w:rsid w:val="00631201"/>
    <w:rsid w:val="00631E7E"/>
    <w:rsid w:val="00632CEA"/>
    <w:rsid w:val="0063309F"/>
    <w:rsid w:val="006330EE"/>
    <w:rsid w:val="006331C3"/>
    <w:rsid w:val="006331E7"/>
    <w:rsid w:val="0063337E"/>
    <w:rsid w:val="0063355F"/>
    <w:rsid w:val="00633589"/>
    <w:rsid w:val="00633CA1"/>
    <w:rsid w:val="00633EA0"/>
    <w:rsid w:val="00634B3C"/>
    <w:rsid w:val="0063526C"/>
    <w:rsid w:val="00635778"/>
    <w:rsid w:val="00635C3F"/>
    <w:rsid w:val="006363A3"/>
    <w:rsid w:val="00636BC2"/>
    <w:rsid w:val="006375EB"/>
    <w:rsid w:val="0063788A"/>
    <w:rsid w:val="00640759"/>
    <w:rsid w:val="006409A3"/>
    <w:rsid w:val="00640BC8"/>
    <w:rsid w:val="00641993"/>
    <w:rsid w:val="00642508"/>
    <w:rsid w:val="006425B0"/>
    <w:rsid w:val="00642799"/>
    <w:rsid w:val="00642C11"/>
    <w:rsid w:val="00642C9C"/>
    <w:rsid w:val="0064344C"/>
    <w:rsid w:val="006438F5"/>
    <w:rsid w:val="00643CA3"/>
    <w:rsid w:val="00643ED1"/>
    <w:rsid w:val="00643F3E"/>
    <w:rsid w:val="0064435E"/>
    <w:rsid w:val="00644B9D"/>
    <w:rsid w:val="00645368"/>
    <w:rsid w:val="006463FE"/>
    <w:rsid w:val="00646420"/>
    <w:rsid w:val="00646699"/>
    <w:rsid w:val="00646780"/>
    <w:rsid w:val="00647146"/>
    <w:rsid w:val="0064724A"/>
    <w:rsid w:val="00647271"/>
    <w:rsid w:val="00647839"/>
    <w:rsid w:val="00647C6B"/>
    <w:rsid w:val="00647FEA"/>
    <w:rsid w:val="0065003D"/>
    <w:rsid w:val="00650762"/>
    <w:rsid w:val="00650E75"/>
    <w:rsid w:val="0065131D"/>
    <w:rsid w:val="00651627"/>
    <w:rsid w:val="0065192D"/>
    <w:rsid w:val="00652D6A"/>
    <w:rsid w:val="006532D6"/>
    <w:rsid w:val="0065361B"/>
    <w:rsid w:val="006546D8"/>
    <w:rsid w:val="00654CAF"/>
    <w:rsid w:val="00654ED2"/>
    <w:rsid w:val="006552E3"/>
    <w:rsid w:val="00655F40"/>
    <w:rsid w:val="00656031"/>
    <w:rsid w:val="00656048"/>
    <w:rsid w:val="0065636B"/>
    <w:rsid w:val="006564CA"/>
    <w:rsid w:val="00656575"/>
    <w:rsid w:val="00656857"/>
    <w:rsid w:val="00657EC5"/>
    <w:rsid w:val="006604E9"/>
    <w:rsid w:val="00660F3E"/>
    <w:rsid w:val="00661A9C"/>
    <w:rsid w:val="00661E0F"/>
    <w:rsid w:val="00661F4B"/>
    <w:rsid w:val="00663552"/>
    <w:rsid w:val="006636CC"/>
    <w:rsid w:val="00664BA8"/>
    <w:rsid w:val="00664DCF"/>
    <w:rsid w:val="00664ED3"/>
    <w:rsid w:val="00665C40"/>
    <w:rsid w:val="00665FAC"/>
    <w:rsid w:val="0066685C"/>
    <w:rsid w:val="00666894"/>
    <w:rsid w:val="00667BAC"/>
    <w:rsid w:val="006709A8"/>
    <w:rsid w:val="006709D9"/>
    <w:rsid w:val="00671645"/>
    <w:rsid w:val="006718BB"/>
    <w:rsid w:val="00671A0E"/>
    <w:rsid w:val="00671C49"/>
    <w:rsid w:val="006722E6"/>
    <w:rsid w:val="006724CD"/>
    <w:rsid w:val="00673A02"/>
    <w:rsid w:val="00673BDB"/>
    <w:rsid w:val="00674253"/>
    <w:rsid w:val="00674841"/>
    <w:rsid w:val="0067500B"/>
    <w:rsid w:val="00675014"/>
    <w:rsid w:val="006750F4"/>
    <w:rsid w:val="0067585F"/>
    <w:rsid w:val="00676189"/>
    <w:rsid w:val="006761AD"/>
    <w:rsid w:val="006769CD"/>
    <w:rsid w:val="00677558"/>
    <w:rsid w:val="00677D90"/>
    <w:rsid w:val="00681792"/>
    <w:rsid w:val="00681BA4"/>
    <w:rsid w:val="00682A2E"/>
    <w:rsid w:val="00682AA9"/>
    <w:rsid w:val="0068312D"/>
    <w:rsid w:val="006832C2"/>
    <w:rsid w:val="00683738"/>
    <w:rsid w:val="00684330"/>
    <w:rsid w:val="006846CA"/>
    <w:rsid w:val="00684718"/>
    <w:rsid w:val="006851DF"/>
    <w:rsid w:val="00685BF4"/>
    <w:rsid w:val="00685E0E"/>
    <w:rsid w:val="00686455"/>
    <w:rsid w:val="006864FC"/>
    <w:rsid w:val="0068658D"/>
    <w:rsid w:val="00686F36"/>
    <w:rsid w:val="00687508"/>
    <w:rsid w:val="00690F5E"/>
    <w:rsid w:val="006913EA"/>
    <w:rsid w:val="00692275"/>
    <w:rsid w:val="0069294C"/>
    <w:rsid w:val="00692DE3"/>
    <w:rsid w:val="00692E99"/>
    <w:rsid w:val="00693063"/>
    <w:rsid w:val="00693540"/>
    <w:rsid w:val="00693A4D"/>
    <w:rsid w:val="00694417"/>
    <w:rsid w:val="006945A3"/>
    <w:rsid w:val="006949BD"/>
    <w:rsid w:val="00694A27"/>
    <w:rsid w:val="00697A8D"/>
    <w:rsid w:val="00697E4D"/>
    <w:rsid w:val="006A04A1"/>
    <w:rsid w:val="006A051F"/>
    <w:rsid w:val="006A080B"/>
    <w:rsid w:val="006A0D0C"/>
    <w:rsid w:val="006A131A"/>
    <w:rsid w:val="006A16A4"/>
    <w:rsid w:val="006A29A5"/>
    <w:rsid w:val="006A2ADF"/>
    <w:rsid w:val="006A2B08"/>
    <w:rsid w:val="006A3038"/>
    <w:rsid w:val="006A3D43"/>
    <w:rsid w:val="006A431C"/>
    <w:rsid w:val="006A454F"/>
    <w:rsid w:val="006A4E15"/>
    <w:rsid w:val="006A5BFD"/>
    <w:rsid w:val="006A703F"/>
    <w:rsid w:val="006A73A5"/>
    <w:rsid w:val="006A7593"/>
    <w:rsid w:val="006A7BFF"/>
    <w:rsid w:val="006B14B2"/>
    <w:rsid w:val="006B14D1"/>
    <w:rsid w:val="006B153A"/>
    <w:rsid w:val="006B1AF5"/>
    <w:rsid w:val="006B1F9E"/>
    <w:rsid w:val="006B2766"/>
    <w:rsid w:val="006B285A"/>
    <w:rsid w:val="006B32A6"/>
    <w:rsid w:val="006B3558"/>
    <w:rsid w:val="006B3D58"/>
    <w:rsid w:val="006B4D2B"/>
    <w:rsid w:val="006B5CFC"/>
    <w:rsid w:val="006B6B65"/>
    <w:rsid w:val="006B6C32"/>
    <w:rsid w:val="006B6DF1"/>
    <w:rsid w:val="006B6E2D"/>
    <w:rsid w:val="006B70CB"/>
    <w:rsid w:val="006B759F"/>
    <w:rsid w:val="006B7BA0"/>
    <w:rsid w:val="006B7DD3"/>
    <w:rsid w:val="006C14BD"/>
    <w:rsid w:val="006C224D"/>
    <w:rsid w:val="006C244C"/>
    <w:rsid w:val="006C2DAF"/>
    <w:rsid w:val="006C359A"/>
    <w:rsid w:val="006C4039"/>
    <w:rsid w:val="006C4250"/>
    <w:rsid w:val="006C4D48"/>
    <w:rsid w:val="006C50E2"/>
    <w:rsid w:val="006C551D"/>
    <w:rsid w:val="006C581A"/>
    <w:rsid w:val="006C5B1C"/>
    <w:rsid w:val="006C5E71"/>
    <w:rsid w:val="006C5F5C"/>
    <w:rsid w:val="006C5FDE"/>
    <w:rsid w:val="006C6094"/>
    <w:rsid w:val="006C6CBF"/>
    <w:rsid w:val="006C7223"/>
    <w:rsid w:val="006C769F"/>
    <w:rsid w:val="006C792D"/>
    <w:rsid w:val="006D07EA"/>
    <w:rsid w:val="006D0AF1"/>
    <w:rsid w:val="006D0F7F"/>
    <w:rsid w:val="006D0FD0"/>
    <w:rsid w:val="006D3058"/>
    <w:rsid w:val="006D32E9"/>
    <w:rsid w:val="006D3652"/>
    <w:rsid w:val="006D4E0E"/>
    <w:rsid w:val="006D5983"/>
    <w:rsid w:val="006D59A5"/>
    <w:rsid w:val="006D64FA"/>
    <w:rsid w:val="006D7620"/>
    <w:rsid w:val="006D77E1"/>
    <w:rsid w:val="006E0586"/>
    <w:rsid w:val="006E0FE7"/>
    <w:rsid w:val="006E16A5"/>
    <w:rsid w:val="006E1859"/>
    <w:rsid w:val="006E19B3"/>
    <w:rsid w:val="006E1A32"/>
    <w:rsid w:val="006E2206"/>
    <w:rsid w:val="006E24D3"/>
    <w:rsid w:val="006E28E4"/>
    <w:rsid w:val="006E2F82"/>
    <w:rsid w:val="006E30C2"/>
    <w:rsid w:val="006E3A55"/>
    <w:rsid w:val="006E3CB8"/>
    <w:rsid w:val="006E41D9"/>
    <w:rsid w:val="006E42D7"/>
    <w:rsid w:val="006E48CB"/>
    <w:rsid w:val="006E4A0E"/>
    <w:rsid w:val="006E4DAD"/>
    <w:rsid w:val="006E5396"/>
    <w:rsid w:val="006E5531"/>
    <w:rsid w:val="006E59B5"/>
    <w:rsid w:val="006E5E3E"/>
    <w:rsid w:val="006E60B0"/>
    <w:rsid w:val="006E7023"/>
    <w:rsid w:val="006E7405"/>
    <w:rsid w:val="006E740C"/>
    <w:rsid w:val="006E7471"/>
    <w:rsid w:val="006E79F9"/>
    <w:rsid w:val="006E7A50"/>
    <w:rsid w:val="006F073A"/>
    <w:rsid w:val="006F0BC5"/>
    <w:rsid w:val="006F109F"/>
    <w:rsid w:val="006F1146"/>
    <w:rsid w:val="006F16CF"/>
    <w:rsid w:val="006F171A"/>
    <w:rsid w:val="006F1E41"/>
    <w:rsid w:val="006F241A"/>
    <w:rsid w:val="006F2A80"/>
    <w:rsid w:val="006F30D7"/>
    <w:rsid w:val="006F3465"/>
    <w:rsid w:val="006F359F"/>
    <w:rsid w:val="006F4047"/>
    <w:rsid w:val="006F483B"/>
    <w:rsid w:val="006F4AFA"/>
    <w:rsid w:val="006F4DBF"/>
    <w:rsid w:val="006F53EB"/>
    <w:rsid w:val="006F54E6"/>
    <w:rsid w:val="006F58F7"/>
    <w:rsid w:val="006F5D1F"/>
    <w:rsid w:val="006F63B1"/>
    <w:rsid w:val="006F7391"/>
    <w:rsid w:val="006F77F9"/>
    <w:rsid w:val="007000DE"/>
    <w:rsid w:val="00701B01"/>
    <w:rsid w:val="00702563"/>
    <w:rsid w:val="0070280F"/>
    <w:rsid w:val="00703359"/>
    <w:rsid w:val="0070355F"/>
    <w:rsid w:val="00703F04"/>
    <w:rsid w:val="007042BE"/>
    <w:rsid w:val="00705671"/>
    <w:rsid w:val="00705936"/>
    <w:rsid w:val="007060BC"/>
    <w:rsid w:val="007064E6"/>
    <w:rsid w:val="00706861"/>
    <w:rsid w:val="007068A5"/>
    <w:rsid w:val="00706C4C"/>
    <w:rsid w:val="00706C64"/>
    <w:rsid w:val="00707B58"/>
    <w:rsid w:val="00707CCF"/>
    <w:rsid w:val="00710039"/>
    <w:rsid w:val="00711143"/>
    <w:rsid w:val="00711229"/>
    <w:rsid w:val="007112BC"/>
    <w:rsid w:val="00711531"/>
    <w:rsid w:val="00711627"/>
    <w:rsid w:val="007127A5"/>
    <w:rsid w:val="00712B8B"/>
    <w:rsid w:val="00712F37"/>
    <w:rsid w:val="00713DDC"/>
    <w:rsid w:val="0071598D"/>
    <w:rsid w:val="007167C6"/>
    <w:rsid w:val="00716AD4"/>
    <w:rsid w:val="007171BE"/>
    <w:rsid w:val="00720327"/>
    <w:rsid w:val="00720774"/>
    <w:rsid w:val="007214D4"/>
    <w:rsid w:val="007218EA"/>
    <w:rsid w:val="00722033"/>
    <w:rsid w:val="00722490"/>
    <w:rsid w:val="00723491"/>
    <w:rsid w:val="00723CE9"/>
    <w:rsid w:val="007253A4"/>
    <w:rsid w:val="007257FE"/>
    <w:rsid w:val="00726B86"/>
    <w:rsid w:val="00726BC9"/>
    <w:rsid w:val="00726F46"/>
    <w:rsid w:val="00727A94"/>
    <w:rsid w:val="00727F84"/>
    <w:rsid w:val="007303DC"/>
    <w:rsid w:val="00730B97"/>
    <w:rsid w:val="00730BFA"/>
    <w:rsid w:val="00730E89"/>
    <w:rsid w:val="007333E1"/>
    <w:rsid w:val="0073346F"/>
    <w:rsid w:val="007334EC"/>
    <w:rsid w:val="00733654"/>
    <w:rsid w:val="00733ACE"/>
    <w:rsid w:val="00734085"/>
    <w:rsid w:val="007343E8"/>
    <w:rsid w:val="00734894"/>
    <w:rsid w:val="00734B48"/>
    <w:rsid w:val="00735091"/>
    <w:rsid w:val="007350C8"/>
    <w:rsid w:val="00735828"/>
    <w:rsid w:val="00735AA3"/>
    <w:rsid w:val="00735C1F"/>
    <w:rsid w:val="00735EA2"/>
    <w:rsid w:val="00735F15"/>
    <w:rsid w:val="0073603D"/>
    <w:rsid w:val="00736049"/>
    <w:rsid w:val="0073668A"/>
    <w:rsid w:val="0073683B"/>
    <w:rsid w:val="00737047"/>
    <w:rsid w:val="007371C3"/>
    <w:rsid w:val="0073733E"/>
    <w:rsid w:val="00737674"/>
    <w:rsid w:val="00737EA2"/>
    <w:rsid w:val="00740243"/>
    <w:rsid w:val="0074060F"/>
    <w:rsid w:val="007410DD"/>
    <w:rsid w:val="00741327"/>
    <w:rsid w:val="00741429"/>
    <w:rsid w:val="00741562"/>
    <w:rsid w:val="00742A38"/>
    <w:rsid w:val="007457B3"/>
    <w:rsid w:val="00746A28"/>
    <w:rsid w:val="00746CEE"/>
    <w:rsid w:val="00751372"/>
    <w:rsid w:val="00751936"/>
    <w:rsid w:val="00751AA1"/>
    <w:rsid w:val="00751CE4"/>
    <w:rsid w:val="00751D74"/>
    <w:rsid w:val="00751DCA"/>
    <w:rsid w:val="00752351"/>
    <w:rsid w:val="00753697"/>
    <w:rsid w:val="007543C7"/>
    <w:rsid w:val="00754FC5"/>
    <w:rsid w:val="00755A2D"/>
    <w:rsid w:val="007566CD"/>
    <w:rsid w:val="007567CA"/>
    <w:rsid w:val="00756D8E"/>
    <w:rsid w:val="00757134"/>
    <w:rsid w:val="00760814"/>
    <w:rsid w:val="00760F2F"/>
    <w:rsid w:val="00761004"/>
    <w:rsid w:val="007615C4"/>
    <w:rsid w:val="007624C4"/>
    <w:rsid w:val="0076331D"/>
    <w:rsid w:val="00763F91"/>
    <w:rsid w:val="00764B4E"/>
    <w:rsid w:val="00765A77"/>
    <w:rsid w:val="00765B26"/>
    <w:rsid w:val="00766C86"/>
    <w:rsid w:val="00766D8E"/>
    <w:rsid w:val="00767419"/>
    <w:rsid w:val="00767D56"/>
    <w:rsid w:val="00770AA1"/>
    <w:rsid w:val="00770D66"/>
    <w:rsid w:val="00772B78"/>
    <w:rsid w:val="007739D5"/>
    <w:rsid w:val="00773A21"/>
    <w:rsid w:val="007746D7"/>
    <w:rsid w:val="00774E7D"/>
    <w:rsid w:val="007761B2"/>
    <w:rsid w:val="00776BB4"/>
    <w:rsid w:val="00776E13"/>
    <w:rsid w:val="00777911"/>
    <w:rsid w:val="00777979"/>
    <w:rsid w:val="00780088"/>
    <w:rsid w:val="0078012C"/>
    <w:rsid w:val="00780363"/>
    <w:rsid w:val="00780681"/>
    <w:rsid w:val="007806C7"/>
    <w:rsid w:val="00780951"/>
    <w:rsid w:val="00780D27"/>
    <w:rsid w:val="00780FFB"/>
    <w:rsid w:val="00781793"/>
    <w:rsid w:val="00782280"/>
    <w:rsid w:val="00782556"/>
    <w:rsid w:val="007834EE"/>
    <w:rsid w:val="00783A9F"/>
    <w:rsid w:val="00783C22"/>
    <w:rsid w:val="00783E41"/>
    <w:rsid w:val="007848BB"/>
    <w:rsid w:val="00784AD4"/>
    <w:rsid w:val="00784C88"/>
    <w:rsid w:val="0078535A"/>
    <w:rsid w:val="0078540C"/>
    <w:rsid w:val="00785614"/>
    <w:rsid w:val="00786335"/>
    <w:rsid w:val="0078680D"/>
    <w:rsid w:val="00786F86"/>
    <w:rsid w:val="00787B0C"/>
    <w:rsid w:val="00787FF2"/>
    <w:rsid w:val="007905F2"/>
    <w:rsid w:val="00790A0F"/>
    <w:rsid w:val="007912D1"/>
    <w:rsid w:val="00791537"/>
    <w:rsid w:val="0079187E"/>
    <w:rsid w:val="007924F4"/>
    <w:rsid w:val="00792789"/>
    <w:rsid w:val="00792E80"/>
    <w:rsid w:val="00793022"/>
    <w:rsid w:val="00793AA2"/>
    <w:rsid w:val="00794173"/>
    <w:rsid w:val="00794D4E"/>
    <w:rsid w:val="00794E66"/>
    <w:rsid w:val="00795334"/>
    <w:rsid w:val="007961D3"/>
    <w:rsid w:val="00796A09"/>
    <w:rsid w:val="00797147"/>
    <w:rsid w:val="007972C0"/>
    <w:rsid w:val="00797CC4"/>
    <w:rsid w:val="00797CEA"/>
    <w:rsid w:val="007A0000"/>
    <w:rsid w:val="007A0827"/>
    <w:rsid w:val="007A1C41"/>
    <w:rsid w:val="007A1DA5"/>
    <w:rsid w:val="007A24F9"/>
    <w:rsid w:val="007A3021"/>
    <w:rsid w:val="007A3136"/>
    <w:rsid w:val="007A3464"/>
    <w:rsid w:val="007A36DB"/>
    <w:rsid w:val="007A3A59"/>
    <w:rsid w:val="007A3C0F"/>
    <w:rsid w:val="007A3C2D"/>
    <w:rsid w:val="007A3F80"/>
    <w:rsid w:val="007A40F3"/>
    <w:rsid w:val="007A4C43"/>
    <w:rsid w:val="007A5691"/>
    <w:rsid w:val="007A5D38"/>
    <w:rsid w:val="007A5E78"/>
    <w:rsid w:val="007A63CA"/>
    <w:rsid w:val="007A685B"/>
    <w:rsid w:val="007A6C88"/>
    <w:rsid w:val="007A7AB3"/>
    <w:rsid w:val="007A7AEA"/>
    <w:rsid w:val="007A7F86"/>
    <w:rsid w:val="007B0C96"/>
    <w:rsid w:val="007B1385"/>
    <w:rsid w:val="007B22FA"/>
    <w:rsid w:val="007B26D6"/>
    <w:rsid w:val="007B2C6E"/>
    <w:rsid w:val="007B361A"/>
    <w:rsid w:val="007B36CE"/>
    <w:rsid w:val="007B3B8F"/>
    <w:rsid w:val="007B417C"/>
    <w:rsid w:val="007B42CC"/>
    <w:rsid w:val="007B4433"/>
    <w:rsid w:val="007B4719"/>
    <w:rsid w:val="007B4CBB"/>
    <w:rsid w:val="007B5115"/>
    <w:rsid w:val="007B544E"/>
    <w:rsid w:val="007B5A3B"/>
    <w:rsid w:val="007B61C2"/>
    <w:rsid w:val="007B654E"/>
    <w:rsid w:val="007B74E2"/>
    <w:rsid w:val="007B7893"/>
    <w:rsid w:val="007C09D4"/>
    <w:rsid w:val="007C0E37"/>
    <w:rsid w:val="007C1060"/>
    <w:rsid w:val="007C1BF7"/>
    <w:rsid w:val="007C2106"/>
    <w:rsid w:val="007C21D4"/>
    <w:rsid w:val="007C2437"/>
    <w:rsid w:val="007C2907"/>
    <w:rsid w:val="007C2AE3"/>
    <w:rsid w:val="007C351C"/>
    <w:rsid w:val="007C3AB1"/>
    <w:rsid w:val="007C4693"/>
    <w:rsid w:val="007C4AD6"/>
    <w:rsid w:val="007C4CB6"/>
    <w:rsid w:val="007C51D9"/>
    <w:rsid w:val="007C5CA5"/>
    <w:rsid w:val="007C5CAE"/>
    <w:rsid w:val="007C62B4"/>
    <w:rsid w:val="007C64F0"/>
    <w:rsid w:val="007C6C15"/>
    <w:rsid w:val="007C7134"/>
    <w:rsid w:val="007C7C8C"/>
    <w:rsid w:val="007C7EE0"/>
    <w:rsid w:val="007D05C8"/>
    <w:rsid w:val="007D08EA"/>
    <w:rsid w:val="007D0AD4"/>
    <w:rsid w:val="007D0CDF"/>
    <w:rsid w:val="007D0E5C"/>
    <w:rsid w:val="007D323F"/>
    <w:rsid w:val="007D3A25"/>
    <w:rsid w:val="007D40AB"/>
    <w:rsid w:val="007D54E7"/>
    <w:rsid w:val="007D5B6B"/>
    <w:rsid w:val="007D5C40"/>
    <w:rsid w:val="007D5EFA"/>
    <w:rsid w:val="007D6037"/>
    <w:rsid w:val="007D665B"/>
    <w:rsid w:val="007D6685"/>
    <w:rsid w:val="007D6C16"/>
    <w:rsid w:val="007D70EB"/>
    <w:rsid w:val="007D75A5"/>
    <w:rsid w:val="007D7FC5"/>
    <w:rsid w:val="007E0436"/>
    <w:rsid w:val="007E235C"/>
    <w:rsid w:val="007E25A8"/>
    <w:rsid w:val="007E2796"/>
    <w:rsid w:val="007E29D2"/>
    <w:rsid w:val="007E38F8"/>
    <w:rsid w:val="007E3BA5"/>
    <w:rsid w:val="007E4D2A"/>
    <w:rsid w:val="007E4E42"/>
    <w:rsid w:val="007E552F"/>
    <w:rsid w:val="007E5708"/>
    <w:rsid w:val="007E5DDD"/>
    <w:rsid w:val="007E6794"/>
    <w:rsid w:val="007E6899"/>
    <w:rsid w:val="007E689B"/>
    <w:rsid w:val="007E698F"/>
    <w:rsid w:val="007E6F80"/>
    <w:rsid w:val="007F0532"/>
    <w:rsid w:val="007F09F8"/>
    <w:rsid w:val="007F1C6A"/>
    <w:rsid w:val="007F1CB5"/>
    <w:rsid w:val="007F2BE3"/>
    <w:rsid w:val="007F2F35"/>
    <w:rsid w:val="007F3679"/>
    <w:rsid w:val="007F3E74"/>
    <w:rsid w:val="007F4B2E"/>
    <w:rsid w:val="007F5AC7"/>
    <w:rsid w:val="007F5C1F"/>
    <w:rsid w:val="007F5E72"/>
    <w:rsid w:val="007F6033"/>
    <w:rsid w:val="007F655C"/>
    <w:rsid w:val="007F6FB1"/>
    <w:rsid w:val="007F736C"/>
    <w:rsid w:val="007F79DF"/>
    <w:rsid w:val="007F7FA5"/>
    <w:rsid w:val="00800A8E"/>
    <w:rsid w:val="00800BEB"/>
    <w:rsid w:val="00800FD0"/>
    <w:rsid w:val="00800FFE"/>
    <w:rsid w:val="0080149C"/>
    <w:rsid w:val="00801717"/>
    <w:rsid w:val="008017CC"/>
    <w:rsid w:val="00801C0C"/>
    <w:rsid w:val="00802251"/>
    <w:rsid w:val="00802AC2"/>
    <w:rsid w:val="00802F1A"/>
    <w:rsid w:val="00803170"/>
    <w:rsid w:val="008040F4"/>
    <w:rsid w:val="00804346"/>
    <w:rsid w:val="008047EB"/>
    <w:rsid w:val="00804851"/>
    <w:rsid w:val="00804887"/>
    <w:rsid w:val="00806227"/>
    <w:rsid w:val="00807E39"/>
    <w:rsid w:val="0081031E"/>
    <w:rsid w:val="00811103"/>
    <w:rsid w:val="0081143E"/>
    <w:rsid w:val="0081226B"/>
    <w:rsid w:val="008123B7"/>
    <w:rsid w:val="0081293B"/>
    <w:rsid w:val="00812A4D"/>
    <w:rsid w:val="00812B94"/>
    <w:rsid w:val="00812CBB"/>
    <w:rsid w:val="00813107"/>
    <w:rsid w:val="00813162"/>
    <w:rsid w:val="00813379"/>
    <w:rsid w:val="008136D1"/>
    <w:rsid w:val="008144F5"/>
    <w:rsid w:val="00814560"/>
    <w:rsid w:val="0081524D"/>
    <w:rsid w:val="008161D2"/>
    <w:rsid w:val="008162AE"/>
    <w:rsid w:val="0081683A"/>
    <w:rsid w:val="0081696A"/>
    <w:rsid w:val="008169F6"/>
    <w:rsid w:val="0081735D"/>
    <w:rsid w:val="00817B62"/>
    <w:rsid w:val="00821211"/>
    <w:rsid w:val="0082174A"/>
    <w:rsid w:val="00822584"/>
    <w:rsid w:val="00822AA9"/>
    <w:rsid w:val="00822F0B"/>
    <w:rsid w:val="008232EF"/>
    <w:rsid w:val="008239EA"/>
    <w:rsid w:val="00823CCF"/>
    <w:rsid w:val="00824030"/>
    <w:rsid w:val="008240F2"/>
    <w:rsid w:val="0082428E"/>
    <w:rsid w:val="0082462D"/>
    <w:rsid w:val="00824853"/>
    <w:rsid w:val="008254E3"/>
    <w:rsid w:val="0082556C"/>
    <w:rsid w:val="008256A4"/>
    <w:rsid w:val="00825A86"/>
    <w:rsid w:val="00825B20"/>
    <w:rsid w:val="00825F59"/>
    <w:rsid w:val="008265DE"/>
    <w:rsid w:val="00826CC4"/>
    <w:rsid w:val="00826D3C"/>
    <w:rsid w:val="00827A6F"/>
    <w:rsid w:val="00827DBB"/>
    <w:rsid w:val="00830BD1"/>
    <w:rsid w:val="00830E34"/>
    <w:rsid w:val="0083137E"/>
    <w:rsid w:val="00831537"/>
    <w:rsid w:val="008322E6"/>
    <w:rsid w:val="0083272F"/>
    <w:rsid w:val="008338AB"/>
    <w:rsid w:val="00834302"/>
    <w:rsid w:val="0083442C"/>
    <w:rsid w:val="0083481A"/>
    <w:rsid w:val="00835D36"/>
    <w:rsid w:val="00835D37"/>
    <w:rsid w:val="00835E98"/>
    <w:rsid w:val="008367F3"/>
    <w:rsid w:val="008368BF"/>
    <w:rsid w:val="00836A4B"/>
    <w:rsid w:val="00836C48"/>
    <w:rsid w:val="00837562"/>
    <w:rsid w:val="00837916"/>
    <w:rsid w:val="00837F69"/>
    <w:rsid w:val="008401F8"/>
    <w:rsid w:val="00840B91"/>
    <w:rsid w:val="00840C39"/>
    <w:rsid w:val="00840D96"/>
    <w:rsid w:val="0084156F"/>
    <w:rsid w:val="00841667"/>
    <w:rsid w:val="00841694"/>
    <w:rsid w:val="0084225A"/>
    <w:rsid w:val="008426DF"/>
    <w:rsid w:val="0084305D"/>
    <w:rsid w:val="00843787"/>
    <w:rsid w:val="008439CE"/>
    <w:rsid w:val="0084428B"/>
    <w:rsid w:val="0084429A"/>
    <w:rsid w:val="0084429B"/>
    <w:rsid w:val="008443AC"/>
    <w:rsid w:val="008445CD"/>
    <w:rsid w:val="00844A63"/>
    <w:rsid w:val="00844CE3"/>
    <w:rsid w:val="008450BF"/>
    <w:rsid w:val="008451AC"/>
    <w:rsid w:val="0084542F"/>
    <w:rsid w:val="0084560A"/>
    <w:rsid w:val="008456AB"/>
    <w:rsid w:val="008464F3"/>
    <w:rsid w:val="00850383"/>
    <w:rsid w:val="008506E4"/>
    <w:rsid w:val="00850A42"/>
    <w:rsid w:val="00852985"/>
    <w:rsid w:val="00852A88"/>
    <w:rsid w:val="00853294"/>
    <w:rsid w:val="00853408"/>
    <w:rsid w:val="008543BC"/>
    <w:rsid w:val="008549FE"/>
    <w:rsid w:val="00854B5A"/>
    <w:rsid w:val="00854BCD"/>
    <w:rsid w:val="0085523C"/>
    <w:rsid w:val="008556F3"/>
    <w:rsid w:val="00855BA3"/>
    <w:rsid w:val="00856255"/>
    <w:rsid w:val="008572F9"/>
    <w:rsid w:val="0085731B"/>
    <w:rsid w:val="00860487"/>
    <w:rsid w:val="008605CE"/>
    <w:rsid w:val="00860D6F"/>
    <w:rsid w:val="008612E0"/>
    <w:rsid w:val="0086141B"/>
    <w:rsid w:val="00861654"/>
    <w:rsid w:val="00861D07"/>
    <w:rsid w:val="0086293C"/>
    <w:rsid w:val="00862F13"/>
    <w:rsid w:val="00863044"/>
    <w:rsid w:val="00863435"/>
    <w:rsid w:val="00863C87"/>
    <w:rsid w:val="00864D03"/>
    <w:rsid w:val="00865548"/>
    <w:rsid w:val="008656ED"/>
    <w:rsid w:val="008667DE"/>
    <w:rsid w:val="00866CF5"/>
    <w:rsid w:val="00867A27"/>
    <w:rsid w:val="008700A8"/>
    <w:rsid w:val="00871811"/>
    <w:rsid w:val="00871A8A"/>
    <w:rsid w:val="00871B6A"/>
    <w:rsid w:val="00872098"/>
    <w:rsid w:val="00872AFC"/>
    <w:rsid w:val="0087363E"/>
    <w:rsid w:val="008740AC"/>
    <w:rsid w:val="00874373"/>
    <w:rsid w:val="00874538"/>
    <w:rsid w:val="00875B16"/>
    <w:rsid w:val="008769AF"/>
    <w:rsid w:val="00876DCF"/>
    <w:rsid w:val="008778B1"/>
    <w:rsid w:val="008801AA"/>
    <w:rsid w:val="00880513"/>
    <w:rsid w:val="00880660"/>
    <w:rsid w:val="0088072A"/>
    <w:rsid w:val="00881587"/>
    <w:rsid w:val="00881A47"/>
    <w:rsid w:val="00881BA3"/>
    <w:rsid w:val="00881DB2"/>
    <w:rsid w:val="008825EA"/>
    <w:rsid w:val="0088290A"/>
    <w:rsid w:val="00882D53"/>
    <w:rsid w:val="00885440"/>
    <w:rsid w:val="00885949"/>
    <w:rsid w:val="00886D6B"/>
    <w:rsid w:val="00886DEC"/>
    <w:rsid w:val="00886F9B"/>
    <w:rsid w:val="00887147"/>
    <w:rsid w:val="00887CC6"/>
    <w:rsid w:val="008910F8"/>
    <w:rsid w:val="0089112C"/>
    <w:rsid w:val="008915E6"/>
    <w:rsid w:val="00891BAE"/>
    <w:rsid w:val="00892009"/>
    <w:rsid w:val="008928FC"/>
    <w:rsid w:val="00893593"/>
    <w:rsid w:val="00893F58"/>
    <w:rsid w:val="00894841"/>
    <w:rsid w:val="00894E36"/>
    <w:rsid w:val="008951B4"/>
    <w:rsid w:val="0089666A"/>
    <w:rsid w:val="00896A9C"/>
    <w:rsid w:val="00896E7C"/>
    <w:rsid w:val="0089703C"/>
    <w:rsid w:val="00897250"/>
    <w:rsid w:val="008A03D9"/>
    <w:rsid w:val="008A0A92"/>
    <w:rsid w:val="008A123F"/>
    <w:rsid w:val="008A1A22"/>
    <w:rsid w:val="008A1DE3"/>
    <w:rsid w:val="008A2C77"/>
    <w:rsid w:val="008A3717"/>
    <w:rsid w:val="008A44AA"/>
    <w:rsid w:val="008A462E"/>
    <w:rsid w:val="008A5048"/>
    <w:rsid w:val="008A5567"/>
    <w:rsid w:val="008A5593"/>
    <w:rsid w:val="008A55D9"/>
    <w:rsid w:val="008A70B8"/>
    <w:rsid w:val="008A7310"/>
    <w:rsid w:val="008A7360"/>
    <w:rsid w:val="008A763A"/>
    <w:rsid w:val="008A7853"/>
    <w:rsid w:val="008B00DB"/>
    <w:rsid w:val="008B0666"/>
    <w:rsid w:val="008B0719"/>
    <w:rsid w:val="008B08CC"/>
    <w:rsid w:val="008B0EAD"/>
    <w:rsid w:val="008B1BF8"/>
    <w:rsid w:val="008B29E8"/>
    <w:rsid w:val="008B2AB8"/>
    <w:rsid w:val="008B33F8"/>
    <w:rsid w:val="008B4096"/>
    <w:rsid w:val="008B4A89"/>
    <w:rsid w:val="008B6083"/>
    <w:rsid w:val="008B7723"/>
    <w:rsid w:val="008B7D18"/>
    <w:rsid w:val="008C00C7"/>
    <w:rsid w:val="008C023D"/>
    <w:rsid w:val="008C1070"/>
    <w:rsid w:val="008C1655"/>
    <w:rsid w:val="008C19DB"/>
    <w:rsid w:val="008C21FD"/>
    <w:rsid w:val="008C2B56"/>
    <w:rsid w:val="008C375E"/>
    <w:rsid w:val="008C4068"/>
    <w:rsid w:val="008C4638"/>
    <w:rsid w:val="008C47DB"/>
    <w:rsid w:val="008C495D"/>
    <w:rsid w:val="008C54BC"/>
    <w:rsid w:val="008C5601"/>
    <w:rsid w:val="008C5A25"/>
    <w:rsid w:val="008C5BB4"/>
    <w:rsid w:val="008C6598"/>
    <w:rsid w:val="008C68FE"/>
    <w:rsid w:val="008C6A95"/>
    <w:rsid w:val="008D0126"/>
    <w:rsid w:val="008D04E2"/>
    <w:rsid w:val="008D0F1F"/>
    <w:rsid w:val="008D1B80"/>
    <w:rsid w:val="008D1FCB"/>
    <w:rsid w:val="008D2740"/>
    <w:rsid w:val="008D28CF"/>
    <w:rsid w:val="008D47CD"/>
    <w:rsid w:val="008D4DFA"/>
    <w:rsid w:val="008D52AD"/>
    <w:rsid w:val="008D5D81"/>
    <w:rsid w:val="008D6331"/>
    <w:rsid w:val="008D63A8"/>
    <w:rsid w:val="008D6566"/>
    <w:rsid w:val="008D65CD"/>
    <w:rsid w:val="008D6941"/>
    <w:rsid w:val="008D6F42"/>
    <w:rsid w:val="008E0105"/>
    <w:rsid w:val="008E03DB"/>
    <w:rsid w:val="008E0418"/>
    <w:rsid w:val="008E1977"/>
    <w:rsid w:val="008E1F22"/>
    <w:rsid w:val="008E2E3D"/>
    <w:rsid w:val="008E3580"/>
    <w:rsid w:val="008E3625"/>
    <w:rsid w:val="008E42FC"/>
    <w:rsid w:val="008E4348"/>
    <w:rsid w:val="008E452F"/>
    <w:rsid w:val="008E4575"/>
    <w:rsid w:val="008E49C6"/>
    <w:rsid w:val="008E4B5E"/>
    <w:rsid w:val="008E5572"/>
    <w:rsid w:val="008E5B8B"/>
    <w:rsid w:val="008E607E"/>
    <w:rsid w:val="008E60AC"/>
    <w:rsid w:val="008E6AC0"/>
    <w:rsid w:val="008E6CF4"/>
    <w:rsid w:val="008E75D0"/>
    <w:rsid w:val="008F025F"/>
    <w:rsid w:val="008F0543"/>
    <w:rsid w:val="008F0AC3"/>
    <w:rsid w:val="008F0B76"/>
    <w:rsid w:val="008F0C03"/>
    <w:rsid w:val="008F1235"/>
    <w:rsid w:val="008F1FE3"/>
    <w:rsid w:val="008F216D"/>
    <w:rsid w:val="008F2391"/>
    <w:rsid w:val="008F2C40"/>
    <w:rsid w:val="008F2CD3"/>
    <w:rsid w:val="008F2E11"/>
    <w:rsid w:val="008F41D6"/>
    <w:rsid w:val="008F4D53"/>
    <w:rsid w:val="008F506B"/>
    <w:rsid w:val="008F5598"/>
    <w:rsid w:val="008F5FBF"/>
    <w:rsid w:val="008F797E"/>
    <w:rsid w:val="009001C2"/>
    <w:rsid w:val="00900503"/>
    <w:rsid w:val="00900544"/>
    <w:rsid w:val="00900902"/>
    <w:rsid w:val="00901209"/>
    <w:rsid w:val="00901274"/>
    <w:rsid w:val="009013BE"/>
    <w:rsid w:val="00901C13"/>
    <w:rsid w:val="00902577"/>
    <w:rsid w:val="00902EFC"/>
    <w:rsid w:val="009031EC"/>
    <w:rsid w:val="009034D8"/>
    <w:rsid w:val="00903F41"/>
    <w:rsid w:val="0090515A"/>
    <w:rsid w:val="009054AA"/>
    <w:rsid w:val="00905FCB"/>
    <w:rsid w:val="00906150"/>
    <w:rsid w:val="009067B4"/>
    <w:rsid w:val="00906FD2"/>
    <w:rsid w:val="0090701D"/>
    <w:rsid w:val="00907BFD"/>
    <w:rsid w:val="009104A9"/>
    <w:rsid w:val="00910A11"/>
    <w:rsid w:val="00910EA4"/>
    <w:rsid w:val="009111EB"/>
    <w:rsid w:val="00911A26"/>
    <w:rsid w:val="00911ED2"/>
    <w:rsid w:val="00912424"/>
    <w:rsid w:val="009124AD"/>
    <w:rsid w:val="00913521"/>
    <w:rsid w:val="009137A4"/>
    <w:rsid w:val="009137CD"/>
    <w:rsid w:val="009138C2"/>
    <w:rsid w:val="00913C34"/>
    <w:rsid w:val="00913D4E"/>
    <w:rsid w:val="00914194"/>
    <w:rsid w:val="0091502A"/>
    <w:rsid w:val="009152F3"/>
    <w:rsid w:val="0091576A"/>
    <w:rsid w:val="009157E4"/>
    <w:rsid w:val="00916632"/>
    <w:rsid w:val="009168D1"/>
    <w:rsid w:val="009171FE"/>
    <w:rsid w:val="00917319"/>
    <w:rsid w:val="0092070A"/>
    <w:rsid w:val="0092090F"/>
    <w:rsid w:val="00920A9E"/>
    <w:rsid w:val="00920D2F"/>
    <w:rsid w:val="00920D3D"/>
    <w:rsid w:val="0092158F"/>
    <w:rsid w:val="00922033"/>
    <w:rsid w:val="00922104"/>
    <w:rsid w:val="009221CC"/>
    <w:rsid w:val="009222F4"/>
    <w:rsid w:val="009226E0"/>
    <w:rsid w:val="00922942"/>
    <w:rsid w:val="00922DB3"/>
    <w:rsid w:val="0092306E"/>
    <w:rsid w:val="009247EC"/>
    <w:rsid w:val="00925323"/>
    <w:rsid w:val="00925931"/>
    <w:rsid w:val="0092595F"/>
    <w:rsid w:val="00926105"/>
    <w:rsid w:val="009266C1"/>
    <w:rsid w:val="00926FC2"/>
    <w:rsid w:val="00927D2E"/>
    <w:rsid w:val="00927E54"/>
    <w:rsid w:val="00930A5B"/>
    <w:rsid w:val="00930D87"/>
    <w:rsid w:val="0093120B"/>
    <w:rsid w:val="00931655"/>
    <w:rsid w:val="00931704"/>
    <w:rsid w:val="00932102"/>
    <w:rsid w:val="00932154"/>
    <w:rsid w:val="00932EB4"/>
    <w:rsid w:val="009330A3"/>
    <w:rsid w:val="00933DFD"/>
    <w:rsid w:val="00934AE3"/>
    <w:rsid w:val="00934D39"/>
    <w:rsid w:val="00934F69"/>
    <w:rsid w:val="00937C38"/>
    <w:rsid w:val="00940724"/>
    <w:rsid w:val="00941561"/>
    <w:rsid w:val="00942D05"/>
    <w:rsid w:val="00943041"/>
    <w:rsid w:val="0094356A"/>
    <w:rsid w:val="00943A12"/>
    <w:rsid w:val="00943B39"/>
    <w:rsid w:val="00943EFC"/>
    <w:rsid w:val="009456E1"/>
    <w:rsid w:val="00945747"/>
    <w:rsid w:val="00945796"/>
    <w:rsid w:val="00945FBB"/>
    <w:rsid w:val="00946FFE"/>
    <w:rsid w:val="009473A8"/>
    <w:rsid w:val="00947B12"/>
    <w:rsid w:val="0095039F"/>
    <w:rsid w:val="00950998"/>
    <w:rsid w:val="0095115D"/>
    <w:rsid w:val="009514DA"/>
    <w:rsid w:val="00951821"/>
    <w:rsid w:val="00952763"/>
    <w:rsid w:val="00952B04"/>
    <w:rsid w:val="00953C58"/>
    <w:rsid w:val="00954FF0"/>
    <w:rsid w:val="00954FF3"/>
    <w:rsid w:val="009578AA"/>
    <w:rsid w:val="00957CE2"/>
    <w:rsid w:val="009607D3"/>
    <w:rsid w:val="009607E9"/>
    <w:rsid w:val="00961113"/>
    <w:rsid w:val="00963B39"/>
    <w:rsid w:val="00964AD5"/>
    <w:rsid w:val="0096519E"/>
    <w:rsid w:val="00965245"/>
    <w:rsid w:val="00967017"/>
    <w:rsid w:val="00967114"/>
    <w:rsid w:val="009673A3"/>
    <w:rsid w:val="00967A1A"/>
    <w:rsid w:val="00967D8C"/>
    <w:rsid w:val="00967E4C"/>
    <w:rsid w:val="0097086F"/>
    <w:rsid w:val="0097110D"/>
    <w:rsid w:val="009711A9"/>
    <w:rsid w:val="00971541"/>
    <w:rsid w:val="00971DAF"/>
    <w:rsid w:val="00971E23"/>
    <w:rsid w:val="009721D7"/>
    <w:rsid w:val="00972A74"/>
    <w:rsid w:val="00972AE3"/>
    <w:rsid w:val="00972D03"/>
    <w:rsid w:val="00973863"/>
    <w:rsid w:val="00973F95"/>
    <w:rsid w:val="00974D01"/>
    <w:rsid w:val="009759C2"/>
    <w:rsid w:val="00975D44"/>
    <w:rsid w:val="00975EA8"/>
    <w:rsid w:val="009761D2"/>
    <w:rsid w:val="00976696"/>
    <w:rsid w:val="00977303"/>
    <w:rsid w:val="009775F9"/>
    <w:rsid w:val="00980149"/>
    <w:rsid w:val="00980194"/>
    <w:rsid w:val="00980314"/>
    <w:rsid w:val="009804EB"/>
    <w:rsid w:val="0098076E"/>
    <w:rsid w:val="00980C4F"/>
    <w:rsid w:val="00980DFE"/>
    <w:rsid w:val="009813D5"/>
    <w:rsid w:val="009822B4"/>
    <w:rsid w:val="009824F0"/>
    <w:rsid w:val="00982501"/>
    <w:rsid w:val="00983258"/>
    <w:rsid w:val="00983773"/>
    <w:rsid w:val="00983F12"/>
    <w:rsid w:val="00984A62"/>
    <w:rsid w:val="00985707"/>
    <w:rsid w:val="00985BFF"/>
    <w:rsid w:val="009860D1"/>
    <w:rsid w:val="00987491"/>
    <w:rsid w:val="00987978"/>
    <w:rsid w:val="009906A5"/>
    <w:rsid w:val="00990C9D"/>
    <w:rsid w:val="009911F8"/>
    <w:rsid w:val="0099153B"/>
    <w:rsid w:val="00991EFC"/>
    <w:rsid w:val="0099315C"/>
    <w:rsid w:val="009936E3"/>
    <w:rsid w:val="0099375F"/>
    <w:rsid w:val="00993A9F"/>
    <w:rsid w:val="0099436C"/>
    <w:rsid w:val="009944B6"/>
    <w:rsid w:val="00994828"/>
    <w:rsid w:val="0099504A"/>
    <w:rsid w:val="009958A2"/>
    <w:rsid w:val="00996EC0"/>
    <w:rsid w:val="009974A8"/>
    <w:rsid w:val="009A077B"/>
    <w:rsid w:val="009A1D74"/>
    <w:rsid w:val="009A1DA3"/>
    <w:rsid w:val="009A227A"/>
    <w:rsid w:val="009A232B"/>
    <w:rsid w:val="009A2694"/>
    <w:rsid w:val="009A2794"/>
    <w:rsid w:val="009A3042"/>
    <w:rsid w:val="009A3993"/>
    <w:rsid w:val="009A4DED"/>
    <w:rsid w:val="009A5FC7"/>
    <w:rsid w:val="009A621A"/>
    <w:rsid w:val="009A6287"/>
    <w:rsid w:val="009A65A6"/>
    <w:rsid w:val="009A66C3"/>
    <w:rsid w:val="009A6951"/>
    <w:rsid w:val="009A78E2"/>
    <w:rsid w:val="009A792A"/>
    <w:rsid w:val="009A7954"/>
    <w:rsid w:val="009B0425"/>
    <w:rsid w:val="009B0477"/>
    <w:rsid w:val="009B0A9A"/>
    <w:rsid w:val="009B0AFC"/>
    <w:rsid w:val="009B1577"/>
    <w:rsid w:val="009B1B4F"/>
    <w:rsid w:val="009B1BB1"/>
    <w:rsid w:val="009B2291"/>
    <w:rsid w:val="009B250D"/>
    <w:rsid w:val="009B25CF"/>
    <w:rsid w:val="009B2B20"/>
    <w:rsid w:val="009B3A28"/>
    <w:rsid w:val="009B3D84"/>
    <w:rsid w:val="009B41ED"/>
    <w:rsid w:val="009B444D"/>
    <w:rsid w:val="009B4508"/>
    <w:rsid w:val="009B451C"/>
    <w:rsid w:val="009B4D4C"/>
    <w:rsid w:val="009B5701"/>
    <w:rsid w:val="009B60C5"/>
    <w:rsid w:val="009B62D1"/>
    <w:rsid w:val="009B67A4"/>
    <w:rsid w:val="009B68F8"/>
    <w:rsid w:val="009B7567"/>
    <w:rsid w:val="009B77CF"/>
    <w:rsid w:val="009C08BF"/>
    <w:rsid w:val="009C17EA"/>
    <w:rsid w:val="009C1D29"/>
    <w:rsid w:val="009C202B"/>
    <w:rsid w:val="009C22BD"/>
    <w:rsid w:val="009C23BC"/>
    <w:rsid w:val="009C36DB"/>
    <w:rsid w:val="009C374A"/>
    <w:rsid w:val="009C591F"/>
    <w:rsid w:val="009C5B2E"/>
    <w:rsid w:val="009C5E35"/>
    <w:rsid w:val="009C6CAC"/>
    <w:rsid w:val="009C6E32"/>
    <w:rsid w:val="009C6E6A"/>
    <w:rsid w:val="009C7616"/>
    <w:rsid w:val="009C77AC"/>
    <w:rsid w:val="009C77D8"/>
    <w:rsid w:val="009D1AC2"/>
    <w:rsid w:val="009D1EF4"/>
    <w:rsid w:val="009D24DF"/>
    <w:rsid w:val="009D27BA"/>
    <w:rsid w:val="009D2B5C"/>
    <w:rsid w:val="009D322E"/>
    <w:rsid w:val="009D36B0"/>
    <w:rsid w:val="009D400C"/>
    <w:rsid w:val="009D4052"/>
    <w:rsid w:val="009D4447"/>
    <w:rsid w:val="009D47BC"/>
    <w:rsid w:val="009D4805"/>
    <w:rsid w:val="009D4BE0"/>
    <w:rsid w:val="009D5821"/>
    <w:rsid w:val="009D5C4A"/>
    <w:rsid w:val="009D5FAE"/>
    <w:rsid w:val="009D64A8"/>
    <w:rsid w:val="009D68DE"/>
    <w:rsid w:val="009D6D24"/>
    <w:rsid w:val="009D6EE3"/>
    <w:rsid w:val="009D71F0"/>
    <w:rsid w:val="009D744C"/>
    <w:rsid w:val="009D7774"/>
    <w:rsid w:val="009D799F"/>
    <w:rsid w:val="009D7E60"/>
    <w:rsid w:val="009E090A"/>
    <w:rsid w:val="009E0C2B"/>
    <w:rsid w:val="009E0D2A"/>
    <w:rsid w:val="009E161D"/>
    <w:rsid w:val="009E209F"/>
    <w:rsid w:val="009E31D9"/>
    <w:rsid w:val="009E33C8"/>
    <w:rsid w:val="009E3822"/>
    <w:rsid w:val="009E434A"/>
    <w:rsid w:val="009E4B1B"/>
    <w:rsid w:val="009E4F83"/>
    <w:rsid w:val="009E651B"/>
    <w:rsid w:val="009E6ABB"/>
    <w:rsid w:val="009E7566"/>
    <w:rsid w:val="009E7BC7"/>
    <w:rsid w:val="009E7E00"/>
    <w:rsid w:val="009F0104"/>
    <w:rsid w:val="009F0492"/>
    <w:rsid w:val="009F1FDE"/>
    <w:rsid w:val="009F2371"/>
    <w:rsid w:val="009F3073"/>
    <w:rsid w:val="009F322C"/>
    <w:rsid w:val="009F3644"/>
    <w:rsid w:val="009F3673"/>
    <w:rsid w:val="009F4971"/>
    <w:rsid w:val="009F4B46"/>
    <w:rsid w:val="009F588E"/>
    <w:rsid w:val="009F5981"/>
    <w:rsid w:val="009F5FFA"/>
    <w:rsid w:val="009F6F02"/>
    <w:rsid w:val="009F7995"/>
    <w:rsid w:val="00A0074E"/>
    <w:rsid w:val="00A00A5E"/>
    <w:rsid w:val="00A00A96"/>
    <w:rsid w:val="00A01896"/>
    <w:rsid w:val="00A023C2"/>
    <w:rsid w:val="00A0289A"/>
    <w:rsid w:val="00A02FC8"/>
    <w:rsid w:val="00A04C5F"/>
    <w:rsid w:val="00A04EE1"/>
    <w:rsid w:val="00A05D10"/>
    <w:rsid w:val="00A06716"/>
    <w:rsid w:val="00A06E1F"/>
    <w:rsid w:val="00A10713"/>
    <w:rsid w:val="00A10CF7"/>
    <w:rsid w:val="00A11317"/>
    <w:rsid w:val="00A115D9"/>
    <w:rsid w:val="00A11670"/>
    <w:rsid w:val="00A119FA"/>
    <w:rsid w:val="00A11F63"/>
    <w:rsid w:val="00A121C0"/>
    <w:rsid w:val="00A13BE4"/>
    <w:rsid w:val="00A1421C"/>
    <w:rsid w:val="00A14412"/>
    <w:rsid w:val="00A14745"/>
    <w:rsid w:val="00A14C30"/>
    <w:rsid w:val="00A14D53"/>
    <w:rsid w:val="00A1508D"/>
    <w:rsid w:val="00A1561C"/>
    <w:rsid w:val="00A15A62"/>
    <w:rsid w:val="00A16511"/>
    <w:rsid w:val="00A169AF"/>
    <w:rsid w:val="00A16D20"/>
    <w:rsid w:val="00A16F2C"/>
    <w:rsid w:val="00A17943"/>
    <w:rsid w:val="00A20536"/>
    <w:rsid w:val="00A2113C"/>
    <w:rsid w:val="00A212E1"/>
    <w:rsid w:val="00A215AF"/>
    <w:rsid w:val="00A215FD"/>
    <w:rsid w:val="00A2249C"/>
    <w:rsid w:val="00A22D27"/>
    <w:rsid w:val="00A240DB"/>
    <w:rsid w:val="00A24877"/>
    <w:rsid w:val="00A24B44"/>
    <w:rsid w:val="00A24F53"/>
    <w:rsid w:val="00A2612B"/>
    <w:rsid w:val="00A268DD"/>
    <w:rsid w:val="00A26CE7"/>
    <w:rsid w:val="00A26D9C"/>
    <w:rsid w:val="00A272B1"/>
    <w:rsid w:val="00A27729"/>
    <w:rsid w:val="00A27B9D"/>
    <w:rsid w:val="00A306CD"/>
    <w:rsid w:val="00A30CA8"/>
    <w:rsid w:val="00A31290"/>
    <w:rsid w:val="00A32A20"/>
    <w:rsid w:val="00A339FE"/>
    <w:rsid w:val="00A33D3B"/>
    <w:rsid w:val="00A33F02"/>
    <w:rsid w:val="00A349D1"/>
    <w:rsid w:val="00A34D7B"/>
    <w:rsid w:val="00A34DE0"/>
    <w:rsid w:val="00A3672F"/>
    <w:rsid w:val="00A3728B"/>
    <w:rsid w:val="00A37FF5"/>
    <w:rsid w:val="00A4012C"/>
    <w:rsid w:val="00A42484"/>
    <w:rsid w:val="00A4375D"/>
    <w:rsid w:val="00A43A13"/>
    <w:rsid w:val="00A43D14"/>
    <w:rsid w:val="00A44BBB"/>
    <w:rsid w:val="00A450D8"/>
    <w:rsid w:val="00A451BA"/>
    <w:rsid w:val="00A46311"/>
    <w:rsid w:val="00A464F4"/>
    <w:rsid w:val="00A46577"/>
    <w:rsid w:val="00A46725"/>
    <w:rsid w:val="00A4672F"/>
    <w:rsid w:val="00A46913"/>
    <w:rsid w:val="00A469F7"/>
    <w:rsid w:val="00A47D52"/>
    <w:rsid w:val="00A504CD"/>
    <w:rsid w:val="00A508F2"/>
    <w:rsid w:val="00A50EBD"/>
    <w:rsid w:val="00A513A1"/>
    <w:rsid w:val="00A52B54"/>
    <w:rsid w:val="00A5339B"/>
    <w:rsid w:val="00A53567"/>
    <w:rsid w:val="00A538CA"/>
    <w:rsid w:val="00A538D6"/>
    <w:rsid w:val="00A53A41"/>
    <w:rsid w:val="00A543E8"/>
    <w:rsid w:val="00A54A7E"/>
    <w:rsid w:val="00A54C54"/>
    <w:rsid w:val="00A5548E"/>
    <w:rsid w:val="00A5590D"/>
    <w:rsid w:val="00A55B4A"/>
    <w:rsid w:val="00A56602"/>
    <w:rsid w:val="00A56AB3"/>
    <w:rsid w:val="00A576F6"/>
    <w:rsid w:val="00A57F27"/>
    <w:rsid w:val="00A603FC"/>
    <w:rsid w:val="00A6062C"/>
    <w:rsid w:val="00A617BF"/>
    <w:rsid w:val="00A61B0E"/>
    <w:rsid w:val="00A622CA"/>
    <w:rsid w:val="00A623B4"/>
    <w:rsid w:val="00A624F3"/>
    <w:rsid w:val="00A63211"/>
    <w:rsid w:val="00A639FD"/>
    <w:rsid w:val="00A63F12"/>
    <w:rsid w:val="00A646AC"/>
    <w:rsid w:val="00A65159"/>
    <w:rsid w:val="00A655B3"/>
    <w:rsid w:val="00A657A4"/>
    <w:rsid w:val="00A66C53"/>
    <w:rsid w:val="00A677F7"/>
    <w:rsid w:val="00A679E7"/>
    <w:rsid w:val="00A67B3F"/>
    <w:rsid w:val="00A67B65"/>
    <w:rsid w:val="00A67EE8"/>
    <w:rsid w:val="00A70364"/>
    <w:rsid w:val="00A70D3C"/>
    <w:rsid w:val="00A711FF"/>
    <w:rsid w:val="00A72022"/>
    <w:rsid w:val="00A728DD"/>
    <w:rsid w:val="00A73045"/>
    <w:rsid w:val="00A731C2"/>
    <w:rsid w:val="00A73D90"/>
    <w:rsid w:val="00A741FE"/>
    <w:rsid w:val="00A746CF"/>
    <w:rsid w:val="00A74BCD"/>
    <w:rsid w:val="00A74F11"/>
    <w:rsid w:val="00A753E2"/>
    <w:rsid w:val="00A76778"/>
    <w:rsid w:val="00A767D0"/>
    <w:rsid w:val="00A76C5A"/>
    <w:rsid w:val="00A77617"/>
    <w:rsid w:val="00A80ABB"/>
    <w:rsid w:val="00A80AE9"/>
    <w:rsid w:val="00A80CB9"/>
    <w:rsid w:val="00A80EDB"/>
    <w:rsid w:val="00A80F82"/>
    <w:rsid w:val="00A81653"/>
    <w:rsid w:val="00A818C6"/>
    <w:rsid w:val="00A81B80"/>
    <w:rsid w:val="00A81BBC"/>
    <w:rsid w:val="00A8434A"/>
    <w:rsid w:val="00A84A3E"/>
    <w:rsid w:val="00A8513A"/>
    <w:rsid w:val="00A85244"/>
    <w:rsid w:val="00A85792"/>
    <w:rsid w:val="00A85C3B"/>
    <w:rsid w:val="00A85D01"/>
    <w:rsid w:val="00A86803"/>
    <w:rsid w:val="00A87D68"/>
    <w:rsid w:val="00A9063D"/>
    <w:rsid w:val="00A90AAA"/>
    <w:rsid w:val="00A91727"/>
    <w:rsid w:val="00A942D2"/>
    <w:rsid w:val="00A960D9"/>
    <w:rsid w:val="00A97348"/>
    <w:rsid w:val="00AA0E7C"/>
    <w:rsid w:val="00AA15C4"/>
    <w:rsid w:val="00AA15D1"/>
    <w:rsid w:val="00AA176E"/>
    <w:rsid w:val="00AA2697"/>
    <w:rsid w:val="00AA33D2"/>
    <w:rsid w:val="00AA3680"/>
    <w:rsid w:val="00AA39FC"/>
    <w:rsid w:val="00AA42A2"/>
    <w:rsid w:val="00AA4FE6"/>
    <w:rsid w:val="00AA5AB0"/>
    <w:rsid w:val="00AA618A"/>
    <w:rsid w:val="00AA6BCE"/>
    <w:rsid w:val="00AA7A7E"/>
    <w:rsid w:val="00AA7F72"/>
    <w:rsid w:val="00AB096A"/>
    <w:rsid w:val="00AB0E8F"/>
    <w:rsid w:val="00AB1146"/>
    <w:rsid w:val="00AB1AE1"/>
    <w:rsid w:val="00AB1C61"/>
    <w:rsid w:val="00AB1E74"/>
    <w:rsid w:val="00AB22B7"/>
    <w:rsid w:val="00AB3B09"/>
    <w:rsid w:val="00AB4913"/>
    <w:rsid w:val="00AB4D4C"/>
    <w:rsid w:val="00AB52C3"/>
    <w:rsid w:val="00AB598B"/>
    <w:rsid w:val="00AB5E6F"/>
    <w:rsid w:val="00AB7415"/>
    <w:rsid w:val="00AB76CA"/>
    <w:rsid w:val="00AB7FD1"/>
    <w:rsid w:val="00AC0207"/>
    <w:rsid w:val="00AC04E3"/>
    <w:rsid w:val="00AC1F50"/>
    <w:rsid w:val="00AC268A"/>
    <w:rsid w:val="00AC2C69"/>
    <w:rsid w:val="00AC3210"/>
    <w:rsid w:val="00AC3370"/>
    <w:rsid w:val="00AC384C"/>
    <w:rsid w:val="00AC3C21"/>
    <w:rsid w:val="00AC448D"/>
    <w:rsid w:val="00AC4A6D"/>
    <w:rsid w:val="00AC53A1"/>
    <w:rsid w:val="00AC5A32"/>
    <w:rsid w:val="00AC72BC"/>
    <w:rsid w:val="00AC7AA9"/>
    <w:rsid w:val="00AC7AF5"/>
    <w:rsid w:val="00AC7DD5"/>
    <w:rsid w:val="00AD1459"/>
    <w:rsid w:val="00AD1648"/>
    <w:rsid w:val="00AD206B"/>
    <w:rsid w:val="00AD2D22"/>
    <w:rsid w:val="00AD3788"/>
    <w:rsid w:val="00AD3799"/>
    <w:rsid w:val="00AD3DB2"/>
    <w:rsid w:val="00AD4D4B"/>
    <w:rsid w:val="00AD5199"/>
    <w:rsid w:val="00AD51B4"/>
    <w:rsid w:val="00AD5802"/>
    <w:rsid w:val="00AD5F44"/>
    <w:rsid w:val="00AD61D9"/>
    <w:rsid w:val="00AD6550"/>
    <w:rsid w:val="00AD6FB6"/>
    <w:rsid w:val="00AD783C"/>
    <w:rsid w:val="00AE0ACB"/>
    <w:rsid w:val="00AE1369"/>
    <w:rsid w:val="00AE21D7"/>
    <w:rsid w:val="00AE2B25"/>
    <w:rsid w:val="00AE3155"/>
    <w:rsid w:val="00AE338E"/>
    <w:rsid w:val="00AE3B93"/>
    <w:rsid w:val="00AE3D62"/>
    <w:rsid w:val="00AE3E85"/>
    <w:rsid w:val="00AE40A6"/>
    <w:rsid w:val="00AE42C4"/>
    <w:rsid w:val="00AE46F4"/>
    <w:rsid w:val="00AE46FC"/>
    <w:rsid w:val="00AE47DC"/>
    <w:rsid w:val="00AE4FFD"/>
    <w:rsid w:val="00AE5BFB"/>
    <w:rsid w:val="00AE684A"/>
    <w:rsid w:val="00AE6FFA"/>
    <w:rsid w:val="00AE733A"/>
    <w:rsid w:val="00AE75BF"/>
    <w:rsid w:val="00AE7A9D"/>
    <w:rsid w:val="00AF0082"/>
    <w:rsid w:val="00AF061A"/>
    <w:rsid w:val="00AF0B56"/>
    <w:rsid w:val="00AF2716"/>
    <w:rsid w:val="00AF2893"/>
    <w:rsid w:val="00AF299D"/>
    <w:rsid w:val="00AF3C21"/>
    <w:rsid w:val="00AF3E6F"/>
    <w:rsid w:val="00AF42A8"/>
    <w:rsid w:val="00AF5EC9"/>
    <w:rsid w:val="00AF641E"/>
    <w:rsid w:val="00AF6471"/>
    <w:rsid w:val="00AF6795"/>
    <w:rsid w:val="00AF6C42"/>
    <w:rsid w:val="00AF7015"/>
    <w:rsid w:val="00AF76A7"/>
    <w:rsid w:val="00AF77FC"/>
    <w:rsid w:val="00AF7D54"/>
    <w:rsid w:val="00AF7F36"/>
    <w:rsid w:val="00B002C6"/>
    <w:rsid w:val="00B0084B"/>
    <w:rsid w:val="00B0097C"/>
    <w:rsid w:val="00B01348"/>
    <w:rsid w:val="00B0156D"/>
    <w:rsid w:val="00B015B7"/>
    <w:rsid w:val="00B01742"/>
    <w:rsid w:val="00B01865"/>
    <w:rsid w:val="00B019E3"/>
    <w:rsid w:val="00B031AB"/>
    <w:rsid w:val="00B0364A"/>
    <w:rsid w:val="00B043B8"/>
    <w:rsid w:val="00B05086"/>
    <w:rsid w:val="00B05130"/>
    <w:rsid w:val="00B05248"/>
    <w:rsid w:val="00B05355"/>
    <w:rsid w:val="00B056F8"/>
    <w:rsid w:val="00B0797B"/>
    <w:rsid w:val="00B1027F"/>
    <w:rsid w:val="00B10406"/>
    <w:rsid w:val="00B107D8"/>
    <w:rsid w:val="00B1080C"/>
    <w:rsid w:val="00B10F7F"/>
    <w:rsid w:val="00B123F3"/>
    <w:rsid w:val="00B127D3"/>
    <w:rsid w:val="00B12C57"/>
    <w:rsid w:val="00B12E47"/>
    <w:rsid w:val="00B12F6D"/>
    <w:rsid w:val="00B1347B"/>
    <w:rsid w:val="00B13C65"/>
    <w:rsid w:val="00B13E82"/>
    <w:rsid w:val="00B142FB"/>
    <w:rsid w:val="00B14A9C"/>
    <w:rsid w:val="00B14AD3"/>
    <w:rsid w:val="00B15115"/>
    <w:rsid w:val="00B15E11"/>
    <w:rsid w:val="00B16D14"/>
    <w:rsid w:val="00B17BA4"/>
    <w:rsid w:val="00B17CB4"/>
    <w:rsid w:val="00B20CCA"/>
    <w:rsid w:val="00B20F9E"/>
    <w:rsid w:val="00B22976"/>
    <w:rsid w:val="00B22B3A"/>
    <w:rsid w:val="00B22CB2"/>
    <w:rsid w:val="00B23958"/>
    <w:rsid w:val="00B23AD6"/>
    <w:rsid w:val="00B23C6A"/>
    <w:rsid w:val="00B244EB"/>
    <w:rsid w:val="00B24BB3"/>
    <w:rsid w:val="00B25009"/>
    <w:rsid w:val="00B2523A"/>
    <w:rsid w:val="00B25CA6"/>
    <w:rsid w:val="00B270D6"/>
    <w:rsid w:val="00B2757F"/>
    <w:rsid w:val="00B278DF"/>
    <w:rsid w:val="00B2799F"/>
    <w:rsid w:val="00B300A5"/>
    <w:rsid w:val="00B303D4"/>
    <w:rsid w:val="00B3071D"/>
    <w:rsid w:val="00B30744"/>
    <w:rsid w:val="00B30F30"/>
    <w:rsid w:val="00B3140E"/>
    <w:rsid w:val="00B316EF"/>
    <w:rsid w:val="00B317EB"/>
    <w:rsid w:val="00B318B1"/>
    <w:rsid w:val="00B319DD"/>
    <w:rsid w:val="00B31EDE"/>
    <w:rsid w:val="00B329F7"/>
    <w:rsid w:val="00B32AB3"/>
    <w:rsid w:val="00B33184"/>
    <w:rsid w:val="00B33398"/>
    <w:rsid w:val="00B33430"/>
    <w:rsid w:val="00B334D8"/>
    <w:rsid w:val="00B3398D"/>
    <w:rsid w:val="00B33E5A"/>
    <w:rsid w:val="00B342C3"/>
    <w:rsid w:val="00B342F3"/>
    <w:rsid w:val="00B3508E"/>
    <w:rsid w:val="00B354C8"/>
    <w:rsid w:val="00B35634"/>
    <w:rsid w:val="00B3578B"/>
    <w:rsid w:val="00B36816"/>
    <w:rsid w:val="00B36B75"/>
    <w:rsid w:val="00B36F46"/>
    <w:rsid w:val="00B371F9"/>
    <w:rsid w:val="00B413A9"/>
    <w:rsid w:val="00B4146B"/>
    <w:rsid w:val="00B43F80"/>
    <w:rsid w:val="00B447F1"/>
    <w:rsid w:val="00B448AF"/>
    <w:rsid w:val="00B44F1E"/>
    <w:rsid w:val="00B45052"/>
    <w:rsid w:val="00B45210"/>
    <w:rsid w:val="00B457DE"/>
    <w:rsid w:val="00B457F5"/>
    <w:rsid w:val="00B463E1"/>
    <w:rsid w:val="00B46996"/>
    <w:rsid w:val="00B46A76"/>
    <w:rsid w:val="00B47157"/>
    <w:rsid w:val="00B47447"/>
    <w:rsid w:val="00B4789C"/>
    <w:rsid w:val="00B478B6"/>
    <w:rsid w:val="00B47962"/>
    <w:rsid w:val="00B47C20"/>
    <w:rsid w:val="00B47D1B"/>
    <w:rsid w:val="00B47E9D"/>
    <w:rsid w:val="00B50B16"/>
    <w:rsid w:val="00B50DC5"/>
    <w:rsid w:val="00B50E3C"/>
    <w:rsid w:val="00B510E3"/>
    <w:rsid w:val="00B52180"/>
    <w:rsid w:val="00B52DA3"/>
    <w:rsid w:val="00B5307B"/>
    <w:rsid w:val="00B53527"/>
    <w:rsid w:val="00B5372C"/>
    <w:rsid w:val="00B53F3A"/>
    <w:rsid w:val="00B5439D"/>
    <w:rsid w:val="00B546B6"/>
    <w:rsid w:val="00B555C5"/>
    <w:rsid w:val="00B55FAA"/>
    <w:rsid w:val="00B56418"/>
    <w:rsid w:val="00B568DE"/>
    <w:rsid w:val="00B571D1"/>
    <w:rsid w:val="00B57272"/>
    <w:rsid w:val="00B57290"/>
    <w:rsid w:val="00B57931"/>
    <w:rsid w:val="00B57F2F"/>
    <w:rsid w:val="00B60333"/>
    <w:rsid w:val="00B60769"/>
    <w:rsid w:val="00B60B9C"/>
    <w:rsid w:val="00B61748"/>
    <w:rsid w:val="00B61B8C"/>
    <w:rsid w:val="00B621F5"/>
    <w:rsid w:val="00B629B7"/>
    <w:rsid w:val="00B63574"/>
    <w:rsid w:val="00B63680"/>
    <w:rsid w:val="00B64816"/>
    <w:rsid w:val="00B65010"/>
    <w:rsid w:val="00B652C8"/>
    <w:rsid w:val="00B6589C"/>
    <w:rsid w:val="00B66042"/>
    <w:rsid w:val="00B674B6"/>
    <w:rsid w:val="00B6785C"/>
    <w:rsid w:val="00B700B3"/>
    <w:rsid w:val="00B709FF"/>
    <w:rsid w:val="00B713AC"/>
    <w:rsid w:val="00B71485"/>
    <w:rsid w:val="00B719B7"/>
    <w:rsid w:val="00B72552"/>
    <w:rsid w:val="00B7291B"/>
    <w:rsid w:val="00B729B2"/>
    <w:rsid w:val="00B72D0F"/>
    <w:rsid w:val="00B72F93"/>
    <w:rsid w:val="00B73167"/>
    <w:rsid w:val="00B736D3"/>
    <w:rsid w:val="00B74947"/>
    <w:rsid w:val="00B74AA1"/>
    <w:rsid w:val="00B75633"/>
    <w:rsid w:val="00B75B22"/>
    <w:rsid w:val="00B75C03"/>
    <w:rsid w:val="00B75C2F"/>
    <w:rsid w:val="00B764CF"/>
    <w:rsid w:val="00B769C4"/>
    <w:rsid w:val="00B76CBF"/>
    <w:rsid w:val="00B7765E"/>
    <w:rsid w:val="00B80063"/>
    <w:rsid w:val="00B804E6"/>
    <w:rsid w:val="00B805F0"/>
    <w:rsid w:val="00B80A7C"/>
    <w:rsid w:val="00B80D65"/>
    <w:rsid w:val="00B80EFA"/>
    <w:rsid w:val="00B81056"/>
    <w:rsid w:val="00B82210"/>
    <w:rsid w:val="00B82495"/>
    <w:rsid w:val="00B83839"/>
    <w:rsid w:val="00B83AEB"/>
    <w:rsid w:val="00B83BF3"/>
    <w:rsid w:val="00B83EA1"/>
    <w:rsid w:val="00B84298"/>
    <w:rsid w:val="00B84B9A"/>
    <w:rsid w:val="00B8500D"/>
    <w:rsid w:val="00B86112"/>
    <w:rsid w:val="00B861F1"/>
    <w:rsid w:val="00B86C44"/>
    <w:rsid w:val="00B86D7A"/>
    <w:rsid w:val="00B877C5"/>
    <w:rsid w:val="00B87A40"/>
    <w:rsid w:val="00B9015D"/>
    <w:rsid w:val="00B90221"/>
    <w:rsid w:val="00B90472"/>
    <w:rsid w:val="00B90DC7"/>
    <w:rsid w:val="00B90E35"/>
    <w:rsid w:val="00B91228"/>
    <w:rsid w:val="00B91780"/>
    <w:rsid w:val="00B91ABA"/>
    <w:rsid w:val="00B92765"/>
    <w:rsid w:val="00B934CB"/>
    <w:rsid w:val="00B93D8D"/>
    <w:rsid w:val="00B94694"/>
    <w:rsid w:val="00B951A9"/>
    <w:rsid w:val="00B951E2"/>
    <w:rsid w:val="00B95FC7"/>
    <w:rsid w:val="00B9662C"/>
    <w:rsid w:val="00B96857"/>
    <w:rsid w:val="00BA0230"/>
    <w:rsid w:val="00BA0BAD"/>
    <w:rsid w:val="00BA1191"/>
    <w:rsid w:val="00BA12C6"/>
    <w:rsid w:val="00BA1783"/>
    <w:rsid w:val="00BA1B07"/>
    <w:rsid w:val="00BA1C0C"/>
    <w:rsid w:val="00BA1EF9"/>
    <w:rsid w:val="00BA206A"/>
    <w:rsid w:val="00BA2191"/>
    <w:rsid w:val="00BA2B12"/>
    <w:rsid w:val="00BA319F"/>
    <w:rsid w:val="00BA385D"/>
    <w:rsid w:val="00BA4835"/>
    <w:rsid w:val="00BA4B7D"/>
    <w:rsid w:val="00BA5BAC"/>
    <w:rsid w:val="00BA6508"/>
    <w:rsid w:val="00BA6906"/>
    <w:rsid w:val="00BA6EC0"/>
    <w:rsid w:val="00BA70E6"/>
    <w:rsid w:val="00BA7626"/>
    <w:rsid w:val="00BA7A21"/>
    <w:rsid w:val="00BA7C21"/>
    <w:rsid w:val="00BA7D4E"/>
    <w:rsid w:val="00BB0D0B"/>
    <w:rsid w:val="00BB2687"/>
    <w:rsid w:val="00BB2730"/>
    <w:rsid w:val="00BB32DF"/>
    <w:rsid w:val="00BB35B2"/>
    <w:rsid w:val="00BB35D1"/>
    <w:rsid w:val="00BB423B"/>
    <w:rsid w:val="00BB56E7"/>
    <w:rsid w:val="00BB5763"/>
    <w:rsid w:val="00BB5984"/>
    <w:rsid w:val="00BB5BEE"/>
    <w:rsid w:val="00BB5CE7"/>
    <w:rsid w:val="00BB6724"/>
    <w:rsid w:val="00BB7CC8"/>
    <w:rsid w:val="00BC0108"/>
    <w:rsid w:val="00BC04F4"/>
    <w:rsid w:val="00BC16B7"/>
    <w:rsid w:val="00BC175C"/>
    <w:rsid w:val="00BC17E4"/>
    <w:rsid w:val="00BC257D"/>
    <w:rsid w:val="00BC3538"/>
    <w:rsid w:val="00BC3F7D"/>
    <w:rsid w:val="00BC511F"/>
    <w:rsid w:val="00BC5CA2"/>
    <w:rsid w:val="00BC5CBD"/>
    <w:rsid w:val="00BC6B73"/>
    <w:rsid w:val="00BC6D68"/>
    <w:rsid w:val="00BC6E20"/>
    <w:rsid w:val="00BC70CE"/>
    <w:rsid w:val="00BC7512"/>
    <w:rsid w:val="00BC7671"/>
    <w:rsid w:val="00BC7B92"/>
    <w:rsid w:val="00BC7EE3"/>
    <w:rsid w:val="00BD0CB2"/>
    <w:rsid w:val="00BD17F8"/>
    <w:rsid w:val="00BD1ECE"/>
    <w:rsid w:val="00BD1F62"/>
    <w:rsid w:val="00BD2095"/>
    <w:rsid w:val="00BD436B"/>
    <w:rsid w:val="00BD4C69"/>
    <w:rsid w:val="00BD5F13"/>
    <w:rsid w:val="00BD6F45"/>
    <w:rsid w:val="00BD7041"/>
    <w:rsid w:val="00BD752D"/>
    <w:rsid w:val="00BE009B"/>
    <w:rsid w:val="00BE0438"/>
    <w:rsid w:val="00BE14BB"/>
    <w:rsid w:val="00BE156D"/>
    <w:rsid w:val="00BE1F1D"/>
    <w:rsid w:val="00BE227A"/>
    <w:rsid w:val="00BE266C"/>
    <w:rsid w:val="00BE27EC"/>
    <w:rsid w:val="00BE2D69"/>
    <w:rsid w:val="00BE2FAD"/>
    <w:rsid w:val="00BE37F1"/>
    <w:rsid w:val="00BE3E4B"/>
    <w:rsid w:val="00BE41DE"/>
    <w:rsid w:val="00BE47E6"/>
    <w:rsid w:val="00BE4C46"/>
    <w:rsid w:val="00BE4F26"/>
    <w:rsid w:val="00BE5C6A"/>
    <w:rsid w:val="00BE60E1"/>
    <w:rsid w:val="00BE673A"/>
    <w:rsid w:val="00BE70DD"/>
    <w:rsid w:val="00BE7229"/>
    <w:rsid w:val="00BE7259"/>
    <w:rsid w:val="00BE76A3"/>
    <w:rsid w:val="00BE7E48"/>
    <w:rsid w:val="00BF05EA"/>
    <w:rsid w:val="00BF0BBB"/>
    <w:rsid w:val="00BF1CBE"/>
    <w:rsid w:val="00BF24E2"/>
    <w:rsid w:val="00BF28F0"/>
    <w:rsid w:val="00BF28F3"/>
    <w:rsid w:val="00BF2F22"/>
    <w:rsid w:val="00BF3332"/>
    <w:rsid w:val="00BF45ED"/>
    <w:rsid w:val="00BF49B5"/>
    <w:rsid w:val="00BF5844"/>
    <w:rsid w:val="00BF5B0B"/>
    <w:rsid w:val="00BF5C58"/>
    <w:rsid w:val="00BF62A8"/>
    <w:rsid w:val="00BF6D59"/>
    <w:rsid w:val="00BF7219"/>
    <w:rsid w:val="00BF77BF"/>
    <w:rsid w:val="00C00035"/>
    <w:rsid w:val="00C00414"/>
    <w:rsid w:val="00C0089C"/>
    <w:rsid w:val="00C010C0"/>
    <w:rsid w:val="00C0189F"/>
    <w:rsid w:val="00C02571"/>
    <w:rsid w:val="00C026D8"/>
    <w:rsid w:val="00C032EB"/>
    <w:rsid w:val="00C0349A"/>
    <w:rsid w:val="00C037F6"/>
    <w:rsid w:val="00C04FC6"/>
    <w:rsid w:val="00C05C9B"/>
    <w:rsid w:val="00C06143"/>
    <w:rsid w:val="00C06349"/>
    <w:rsid w:val="00C064CD"/>
    <w:rsid w:val="00C07AC2"/>
    <w:rsid w:val="00C102C1"/>
    <w:rsid w:val="00C10AD0"/>
    <w:rsid w:val="00C10F34"/>
    <w:rsid w:val="00C10FDE"/>
    <w:rsid w:val="00C110EA"/>
    <w:rsid w:val="00C11452"/>
    <w:rsid w:val="00C11482"/>
    <w:rsid w:val="00C11571"/>
    <w:rsid w:val="00C1178B"/>
    <w:rsid w:val="00C121A0"/>
    <w:rsid w:val="00C12C10"/>
    <w:rsid w:val="00C12C78"/>
    <w:rsid w:val="00C130A1"/>
    <w:rsid w:val="00C131C1"/>
    <w:rsid w:val="00C137E2"/>
    <w:rsid w:val="00C13972"/>
    <w:rsid w:val="00C13B7F"/>
    <w:rsid w:val="00C141B3"/>
    <w:rsid w:val="00C1444F"/>
    <w:rsid w:val="00C147F5"/>
    <w:rsid w:val="00C14B20"/>
    <w:rsid w:val="00C15175"/>
    <w:rsid w:val="00C17A5A"/>
    <w:rsid w:val="00C17D81"/>
    <w:rsid w:val="00C206B9"/>
    <w:rsid w:val="00C20B24"/>
    <w:rsid w:val="00C20BC4"/>
    <w:rsid w:val="00C20F06"/>
    <w:rsid w:val="00C2164F"/>
    <w:rsid w:val="00C218E4"/>
    <w:rsid w:val="00C22ACF"/>
    <w:rsid w:val="00C22D03"/>
    <w:rsid w:val="00C22E76"/>
    <w:rsid w:val="00C234EA"/>
    <w:rsid w:val="00C234F2"/>
    <w:rsid w:val="00C24B0D"/>
    <w:rsid w:val="00C251F3"/>
    <w:rsid w:val="00C254B4"/>
    <w:rsid w:val="00C256F3"/>
    <w:rsid w:val="00C25A38"/>
    <w:rsid w:val="00C26A35"/>
    <w:rsid w:val="00C26BC4"/>
    <w:rsid w:val="00C27160"/>
    <w:rsid w:val="00C27200"/>
    <w:rsid w:val="00C27E60"/>
    <w:rsid w:val="00C30759"/>
    <w:rsid w:val="00C30C40"/>
    <w:rsid w:val="00C3134D"/>
    <w:rsid w:val="00C3136F"/>
    <w:rsid w:val="00C31379"/>
    <w:rsid w:val="00C31BD0"/>
    <w:rsid w:val="00C3218F"/>
    <w:rsid w:val="00C32278"/>
    <w:rsid w:val="00C32635"/>
    <w:rsid w:val="00C33439"/>
    <w:rsid w:val="00C337A1"/>
    <w:rsid w:val="00C338B5"/>
    <w:rsid w:val="00C3510E"/>
    <w:rsid w:val="00C353C1"/>
    <w:rsid w:val="00C35A91"/>
    <w:rsid w:val="00C35DE8"/>
    <w:rsid w:val="00C35E54"/>
    <w:rsid w:val="00C36765"/>
    <w:rsid w:val="00C36769"/>
    <w:rsid w:val="00C36AC9"/>
    <w:rsid w:val="00C37240"/>
    <w:rsid w:val="00C37A5D"/>
    <w:rsid w:val="00C4013E"/>
    <w:rsid w:val="00C40625"/>
    <w:rsid w:val="00C412D3"/>
    <w:rsid w:val="00C41D5A"/>
    <w:rsid w:val="00C41EA9"/>
    <w:rsid w:val="00C4225F"/>
    <w:rsid w:val="00C424B6"/>
    <w:rsid w:val="00C42534"/>
    <w:rsid w:val="00C42660"/>
    <w:rsid w:val="00C42F03"/>
    <w:rsid w:val="00C43051"/>
    <w:rsid w:val="00C4414F"/>
    <w:rsid w:val="00C44286"/>
    <w:rsid w:val="00C444B0"/>
    <w:rsid w:val="00C44ABA"/>
    <w:rsid w:val="00C44C36"/>
    <w:rsid w:val="00C45055"/>
    <w:rsid w:val="00C45386"/>
    <w:rsid w:val="00C45D58"/>
    <w:rsid w:val="00C46F43"/>
    <w:rsid w:val="00C47531"/>
    <w:rsid w:val="00C47F30"/>
    <w:rsid w:val="00C50047"/>
    <w:rsid w:val="00C502EF"/>
    <w:rsid w:val="00C51218"/>
    <w:rsid w:val="00C52C8D"/>
    <w:rsid w:val="00C52F49"/>
    <w:rsid w:val="00C5302F"/>
    <w:rsid w:val="00C5349E"/>
    <w:rsid w:val="00C53819"/>
    <w:rsid w:val="00C53C4A"/>
    <w:rsid w:val="00C540D7"/>
    <w:rsid w:val="00C5493E"/>
    <w:rsid w:val="00C54D53"/>
    <w:rsid w:val="00C550F0"/>
    <w:rsid w:val="00C5563A"/>
    <w:rsid w:val="00C55DA8"/>
    <w:rsid w:val="00C55E6A"/>
    <w:rsid w:val="00C57105"/>
    <w:rsid w:val="00C571FB"/>
    <w:rsid w:val="00C57CB0"/>
    <w:rsid w:val="00C57FB2"/>
    <w:rsid w:val="00C602F6"/>
    <w:rsid w:val="00C60AE6"/>
    <w:rsid w:val="00C61250"/>
    <w:rsid w:val="00C61D50"/>
    <w:rsid w:val="00C62ADE"/>
    <w:rsid w:val="00C63003"/>
    <w:rsid w:val="00C6425F"/>
    <w:rsid w:val="00C64EF5"/>
    <w:rsid w:val="00C65121"/>
    <w:rsid w:val="00C655D7"/>
    <w:rsid w:val="00C67C23"/>
    <w:rsid w:val="00C70192"/>
    <w:rsid w:val="00C70CED"/>
    <w:rsid w:val="00C71185"/>
    <w:rsid w:val="00C71388"/>
    <w:rsid w:val="00C725AB"/>
    <w:rsid w:val="00C72746"/>
    <w:rsid w:val="00C72958"/>
    <w:rsid w:val="00C73179"/>
    <w:rsid w:val="00C73996"/>
    <w:rsid w:val="00C741B6"/>
    <w:rsid w:val="00C75311"/>
    <w:rsid w:val="00C755E5"/>
    <w:rsid w:val="00C75CEE"/>
    <w:rsid w:val="00C75CF0"/>
    <w:rsid w:val="00C7662E"/>
    <w:rsid w:val="00C7663E"/>
    <w:rsid w:val="00C7694B"/>
    <w:rsid w:val="00C769F2"/>
    <w:rsid w:val="00C77AF4"/>
    <w:rsid w:val="00C80075"/>
    <w:rsid w:val="00C800D9"/>
    <w:rsid w:val="00C806A2"/>
    <w:rsid w:val="00C81343"/>
    <w:rsid w:val="00C8210C"/>
    <w:rsid w:val="00C82719"/>
    <w:rsid w:val="00C82B86"/>
    <w:rsid w:val="00C83C3A"/>
    <w:rsid w:val="00C84414"/>
    <w:rsid w:val="00C84423"/>
    <w:rsid w:val="00C864A0"/>
    <w:rsid w:val="00C864D9"/>
    <w:rsid w:val="00C865F6"/>
    <w:rsid w:val="00C87037"/>
    <w:rsid w:val="00C87676"/>
    <w:rsid w:val="00C9053B"/>
    <w:rsid w:val="00C9064D"/>
    <w:rsid w:val="00C90A4C"/>
    <w:rsid w:val="00C90A72"/>
    <w:rsid w:val="00C91178"/>
    <w:rsid w:val="00C923A1"/>
    <w:rsid w:val="00C925A3"/>
    <w:rsid w:val="00C92609"/>
    <w:rsid w:val="00C92D2D"/>
    <w:rsid w:val="00C9367A"/>
    <w:rsid w:val="00C93EEB"/>
    <w:rsid w:val="00C9405C"/>
    <w:rsid w:val="00C94826"/>
    <w:rsid w:val="00C94F2C"/>
    <w:rsid w:val="00C9541A"/>
    <w:rsid w:val="00C95986"/>
    <w:rsid w:val="00C96264"/>
    <w:rsid w:val="00C9670B"/>
    <w:rsid w:val="00C97644"/>
    <w:rsid w:val="00C97977"/>
    <w:rsid w:val="00C97B43"/>
    <w:rsid w:val="00C97D3B"/>
    <w:rsid w:val="00CA0382"/>
    <w:rsid w:val="00CA0E26"/>
    <w:rsid w:val="00CA12C4"/>
    <w:rsid w:val="00CA31C4"/>
    <w:rsid w:val="00CA369B"/>
    <w:rsid w:val="00CA41BD"/>
    <w:rsid w:val="00CA4409"/>
    <w:rsid w:val="00CA4670"/>
    <w:rsid w:val="00CA54AD"/>
    <w:rsid w:val="00CA5831"/>
    <w:rsid w:val="00CA6847"/>
    <w:rsid w:val="00CA6BB0"/>
    <w:rsid w:val="00CA6C89"/>
    <w:rsid w:val="00CA7D9B"/>
    <w:rsid w:val="00CB1720"/>
    <w:rsid w:val="00CB1A87"/>
    <w:rsid w:val="00CB1CB1"/>
    <w:rsid w:val="00CB2405"/>
    <w:rsid w:val="00CB2527"/>
    <w:rsid w:val="00CB2DA5"/>
    <w:rsid w:val="00CB36CF"/>
    <w:rsid w:val="00CB3A8D"/>
    <w:rsid w:val="00CB3AE2"/>
    <w:rsid w:val="00CB3E2C"/>
    <w:rsid w:val="00CB459B"/>
    <w:rsid w:val="00CB4894"/>
    <w:rsid w:val="00CB4C20"/>
    <w:rsid w:val="00CB542F"/>
    <w:rsid w:val="00CB5529"/>
    <w:rsid w:val="00CB5698"/>
    <w:rsid w:val="00CB5981"/>
    <w:rsid w:val="00CB5E8F"/>
    <w:rsid w:val="00CB682D"/>
    <w:rsid w:val="00CC0307"/>
    <w:rsid w:val="00CC056D"/>
    <w:rsid w:val="00CC0C0F"/>
    <w:rsid w:val="00CC0C28"/>
    <w:rsid w:val="00CC1380"/>
    <w:rsid w:val="00CC1579"/>
    <w:rsid w:val="00CC1719"/>
    <w:rsid w:val="00CC2114"/>
    <w:rsid w:val="00CC27A7"/>
    <w:rsid w:val="00CC2B41"/>
    <w:rsid w:val="00CC2ECD"/>
    <w:rsid w:val="00CC35FB"/>
    <w:rsid w:val="00CC3718"/>
    <w:rsid w:val="00CC3B4F"/>
    <w:rsid w:val="00CC3B60"/>
    <w:rsid w:val="00CC3DEC"/>
    <w:rsid w:val="00CC3F49"/>
    <w:rsid w:val="00CC426D"/>
    <w:rsid w:val="00CC43A8"/>
    <w:rsid w:val="00CC48D3"/>
    <w:rsid w:val="00CC4B69"/>
    <w:rsid w:val="00CC56F6"/>
    <w:rsid w:val="00CC6144"/>
    <w:rsid w:val="00CC66D7"/>
    <w:rsid w:val="00CC6C9B"/>
    <w:rsid w:val="00CC726F"/>
    <w:rsid w:val="00CC7E1D"/>
    <w:rsid w:val="00CD09A3"/>
    <w:rsid w:val="00CD0B6A"/>
    <w:rsid w:val="00CD0ECE"/>
    <w:rsid w:val="00CD147E"/>
    <w:rsid w:val="00CD1780"/>
    <w:rsid w:val="00CD1DB0"/>
    <w:rsid w:val="00CD28CF"/>
    <w:rsid w:val="00CD2A40"/>
    <w:rsid w:val="00CD2F75"/>
    <w:rsid w:val="00CD3190"/>
    <w:rsid w:val="00CD4C6C"/>
    <w:rsid w:val="00CD5072"/>
    <w:rsid w:val="00CD6042"/>
    <w:rsid w:val="00CD61F0"/>
    <w:rsid w:val="00CD6540"/>
    <w:rsid w:val="00CD6B1F"/>
    <w:rsid w:val="00CD6E38"/>
    <w:rsid w:val="00CD7ED0"/>
    <w:rsid w:val="00CE019D"/>
    <w:rsid w:val="00CE214C"/>
    <w:rsid w:val="00CE2574"/>
    <w:rsid w:val="00CE2797"/>
    <w:rsid w:val="00CE2F4D"/>
    <w:rsid w:val="00CE3745"/>
    <w:rsid w:val="00CE3871"/>
    <w:rsid w:val="00CE4FCE"/>
    <w:rsid w:val="00CE4FED"/>
    <w:rsid w:val="00CE5307"/>
    <w:rsid w:val="00CE5C87"/>
    <w:rsid w:val="00CE5CF4"/>
    <w:rsid w:val="00CE5D28"/>
    <w:rsid w:val="00CE5E13"/>
    <w:rsid w:val="00CE6278"/>
    <w:rsid w:val="00CE62B6"/>
    <w:rsid w:val="00CE6946"/>
    <w:rsid w:val="00CF06EC"/>
    <w:rsid w:val="00CF0F0F"/>
    <w:rsid w:val="00CF1639"/>
    <w:rsid w:val="00CF364F"/>
    <w:rsid w:val="00CF3EBF"/>
    <w:rsid w:val="00CF443F"/>
    <w:rsid w:val="00CF4477"/>
    <w:rsid w:val="00CF451E"/>
    <w:rsid w:val="00CF4BC5"/>
    <w:rsid w:val="00CF4E10"/>
    <w:rsid w:val="00CF5849"/>
    <w:rsid w:val="00CF5CB4"/>
    <w:rsid w:val="00CF6576"/>
    <w:rsid w:val="00CF6757"/>
    <w:rsid w:val="00CF6803"/>
    <w:rsid w:val="00D0027C"/>
    <w:rsid w:val="00D00F38"/>
    <w:rsid w:val="00D017A2"/>
    <w:rsid w:val="00D01E3C"/>
    <w:rsid w:val="00D02372"/>
    <w:rsid w:val="00D02528"/>
    <w:rsid w:val="00D02A44"/>
    <w:rsid w:val="00D02E6D"/>
    <w:rsid w:val="00D03E27"/>
    <w:rsid w:val="00D0424B"/>
    <w:rsid w:val="00D0425C"/>
    <w:rsid w:val="00D04993"/>
    <w:rsid w:val="00D04E0B"/>
    <w:rsid w:val="00D05707"/>
    <w:rsid w:val="00D0585A"/>
    <w:rsid w:val="00D061CD"/>
    <w:rsid w:val="00D061FE"/>
    <w:rsid w:val="00D074F8"/>
    <w:rsid w:val="00D07DC8"/>
    <w:rsid w:val="00D1140D"/>
    <w:rsid w:val="00D121E4"/>
    <w:rsid w:val="00D12663"/>
    <w:rsid w:val="00D129F1"/>
    <w:rsid w:val="00D1313F"/>
    <w:rsid w:val="00D1323F"/>
    <w:rsid w:val="00D13ABA"/>
    <w:rsid w:val="00D13D1A"/>
    <w:rsid w:val="00D13E44"/>
    <w:rsid w:val="00D15109"/>
    <w:rsid w:val="00D16E31"/>
    <w:rsid w:val="00D17277"/>
    <w:rsid w:val="00D17444"/>
    <w:rsid w:val="00D175AC"/>
    <w:rsid w:val="00D177B3"/>
    <w:rsid w:val="00D211A1"/>
    <w:rsid w:val="00D2154D"/>
    <w:rsid w:val="00D21675"/>
    <w:rsid w:val="00D21E30"/>
    <w:rsid w:val="00D240E7"/>
    <w:rsid w:val="00D24A4E"/>
    <w:rsid w:val="00D252B2"/>
    <w:rsid w:val="00D254DC"/>
    <w:rsid w:val="00D26041"/>
    <w:rsid w:val="00D2611A"/>
    <w:rsid w:val="00D2736A"/>
    <w:rsid w:val="00D27406"/>
    <w:rsid w:val="00D27610"/>
    <w:rsid w:val="00D30282"/>
    <w:rsid w:val="00D32F4B"/>
    <w:rsid w:val="00D3344F"/>
    <w:rsid w:val="00D33C07"/>
    <w:rsid w:val="00D33D33"/>
    <w:rsid w:val="00D33EDF"/>
    <w:rsid w:val="00D341AB"/>
    <w:rsid w:val="00D351C8"/>
    <w:rsid w:val="00D35C76"/>
    <w:rsid w:val="00D36E7C"/>
    <w:rsid w:val="00D37C6C"/>
    <w:rsid w:val="00D37E70"/>
    <w:rsid w:val="00D405BF"/>
    <w:rsid w:val="00D40890"/>
    <w:rsid w:val="00D4091E"/>
    <w:rsid w:val="00D40DB5"/>
    <w:rsid w:val="00D40F2A"/>
    <w:rsid w:val="00D41C58"/>
    <w:rsid w:val="00D42795"/>
    <w:rsid w:val="00D42CCC"/>
    <w:rsid w:val="00D42EDD"/>
    <w:rsid w:val="00D43F86"/>
    <w:rsid w:val="00D44251"/>
    <w:rsid w:val="00D445EF"/>
    <w:rsid w:val="00D44DBD"/>
    <w:rsid w:val="00D4576A"/>
    <w:rsid w:val="00D45CD5"/>
    <w:rsid w:val="00D46BB9"/>
    <w:rsid w:val="00D471AA"/>
    <w:rsid w:val="00D47DD6"/>
    <w:rsid w:val="00D50450"/>
    <w:rsid w:val="00D50A13"/>
    <w:rsid w:val="00D51493"/>
    <w:rsid w:val="00D51578"/>
    <w:rsid w:val="00D53EE0"/>
    <w:rsid w:val="00D54565"/>
    <w:rsid w:val="00D547A7"/>
    <w:rsid w:val="00D54893"/>
    <w:rsid w:val="00D5521F"/>
    <w:rsid w:val="00D5614B"/>
    <w:rsid w:val="00D56356"/>
    <w:rsid w:val="00D57204"/>
    <w:rsid w:val="00D575F6"/>
    <w:rsid w:val="00D57A7C"/>
    <w:rsid w:val="00D60C0F"/>
    <w:rsid w:val="00D617FF"/>
    <w:rsid w:val="00D61DAE"/>
    <w:rsid w:val="00D622C2"/>
    <w:rsid w:val="00D62364"/>
    <w:rsid w:val="00D62BE5"/>
    <w:rsid w:val="00D63C08"/>
    <w:rsid w:val="00D63EB8"/>
    <w:rsid w:val="00D64927"/>
    <w:rsid w:val="00D65134"/>
    <w:rsid w:val="00D65A66"/>
    <w:rsid w:val="00D65B18"/>
    <w:rsid w:val="00D65BAD"/>
    <w:rsid w:val="00D65F8C"/>
    <w:rsid w:val="00D66592"/>
    <w:rsid w:val="00D665AF"/>
    <w:rsid w:val="00D66A8B"/>
    <w:rsid w:val="00D67511"/>
    <w:rsid w:val="00D67B4A"/>
    <w:rsid w:val="00D70CDC"/>
    <w:rsid w:val="00D71049"/>
    <w:rsid w:val="00D720CC"/>
    <w:rsid w:val="00D725DA"/>
    <w:rsid w:val="00D72CC5"/>
    <w:rsid w:val="00D72D36"/>
    <w:rsid w:val="00D731B1"/>
    <w:rsid w:val="00D73C44"/>
    <w:rsid w:val="00D7400A"/>
    <w:rsid w:val="00D743A8"/>
    <w:rsid w:val="00D745A6"/>
    <w:rsid w:val="00D74820"/>
    <w:rsid w:val="00D748B5"/>
    <w:rsid w:val="00D752D0"/>
    <w:rsid w:val="00D757FB"/>
    <w:rsid w:val="00D7675E"/>
    <w:rsid w:val="00D76B4D"/>
    <w:rsid w:val="00D76C50"/>
    <w:rsid w:val="00D76CF8"/>
    <w:rsid w:val="00D770A4"/>
    <w:rsid w:val="00D77393"/>
    <w:rsid w:val="00D7749A"/>
    <w:rsid w:val="00D7790E"/>
    <w:rsid w:val="00D80673"/>
    <w:rsid w:val="00D8090F"/>
    <w:rsid w:val="00D810A6"/>
    <w:rsid w:val="00D8201D"/>
    <w:rsid w:val="00D82118"/>
    <w:rsid w:val="00D8236B"/>
    <w:rsid w:val="00D827FB"/>
    <w:rsid w:val="00D82DBE"/>
    <w:rsid w:val="00D82E0B"/>
    <w:rsid w:val="00D83B43"/>
    <w:rsid w:val="00D840B0"/>
    <w:rsid w:val="00D841AE"/>
    <w:rsid w:val="00D84891"/>
    <w:rsid w:val="00D849E2"/>
    <w:rsid w:val="00D84BB3"/>
    <w:rsid w:val="00D85211"/>
    <w:rsid w:val="00D8541A"/>
    <w:rsid w:val="00D85575"/>
    <w:rsid w:val="00D85E62"/>
    <w:rsid w:val="00D86638"/>
    <w:rsid w:val="00D866C9"/>
    <w:rsid w:val="00D86CBE"/>
    <w:rsid w:val="00D86D9D"/>
    <w:rsid w:val="00D874E2"/>
    <w:rsid w:val="00D87675"/>
    <w:rsid w:val="00D87B1A"/>
    <w:rsid w:val="00D90844"/>
    <w:rsid w:val="00D90FC9"/>
    <w:rsid w:val="00D91867"/>
    <w:rsid w:val="00D91DEB"/>
    <w:rsid w:val="00D925AF"/>
    <w:rsid w:val="00D93696"/>
    <w:rsid w:val="00D93856"/>
    <w:rsid w:val="00D93A71"/>
    <w:rsid w:val="00D9591E"/>
    <w:rsid w:val="00D95BE2"/>
    <w:rsid w:val="00D9606F"/>
    <w:rsid w:val="00D96297"/>
    <w:rsid w:val="00D968CB"/>
    <w:rsid w:val="00D96A78"/>
    <w:rsid w:val="00D972F7"/>
    <w:rsid w:val="00D97B19"/>
    <w:rsid w:val="00DA0853"/>
    <w:rsid w:val="00DA0BCB"/>
    <w:rsid w:val="00DA0D09"/>
    <w:rsid w:val="00DA1936"/>
    <w:rsid w:val="00DA1B3C"/>
    <w:rsid w:val="00DA23B1"/>
    <w:rsid w:val="00DA2A18"/>
    <w:rsid w:val="00DA3908"/>
    <w:rsid w:val="00DA3FE3"/>
    <w:rsid w:val="00DA43C2"/>
    <w:rsid w:val="00DA487D"/>
    <w:rsid w:val="00DA49A2"/>
    <w:rsid w:val="00DA4A4C"/>
    <w:rsid w:val="00DA4BC9"/>
    <w:rsid w:val="00DA5105"/>
    <w:rsid w:val="00DA51EE"/>
    <w:rsid w:val="00DA5860"/>
    <w:rsid w:val="00DA65AB"/>
    <w:rsid w:val="00DA6862"/>
    <w:rsid w:val="00DA6C01"/>
    <w:rsid w:val="00DA6FFA"/>
    <w:rsid w:val="00DA71FD"/>
    <w:rsid w:val="00DA7F63"/>
    <w:rsid w:val="00DB04FB"/>
    <w:rsid w:val="00DB106E"/>
    <w:rsid w:val="00DB1142"/>
    <w:rsid w:val="00DB155C"/>
    <w:rsid w:val="00DB18BE"/>
    <w:rsid w:val="00DB1FF3"/>
    <w:rsid w:val="00DB21E9"/>
    <w:rsid w:val="00DB2A64"/>
    <w:rsid w:val="00DB2B2B"/>
    <w:rsid w:val="00DB2B2E"/>
    <w:rsid w:val="00DB3C3B"/>
    <w:rsid w:val="00DB5D08"/>
    <w:rsid w:val="00DB69DA"/>
    <w:rsid w:val="00DC022B"/>
    <w:rsid w:val="00DC026D"/>
    <w:rsid w:val="00DC0560"/>
    <w:rsid w:val="00DC05A0"/>
    <w:rsid w:val="00DC09B4"/>
    <w:rsid w:val="00DC09F9"/>
    <w:rsid w:val="00DC100C"/>
    <w:rsid w:val="00DC1938"/>
    <w:rsid w:val="00DC2693"/>
    <w:rsid w:val="00DC26B4"/>
    <w:rsid w:val="00DC45D8"/>
    <w:rsid w:val="00DC48E0"/>
    <w:rsid w:val="00DC4CB6"/>
    <w:rsid w:val="00DC5A50"/>
    <w:rsid w:val="00DC5D27"/>
    <w:rsid w:val="00DC5D3D"/>
    <w:rsid w:val="00DC5EE8"/>
    <w:rsid w:val="00DC621E"/>
    <w:rsid w:val="00DC69FC"/>
    <w:rsid w:val="00DC70A2"/>
    <w:rsid w:val="00DC722A"/>
    <w:rsid w:val="00DC7BFC"/>
    <w:rsid w:val="00DD000A"/>
    <w:rsid w:val="00DD06BB"/>
    <w:rsid w:val="00DD08DE"/>
    <w:rsid w:val="00DD0C14"/>
    <w:rsid w:val="00DD0D3C"/>
    <w:rsid w:val="00DD0EC2"/>
    <w:rsid w:val="00DD1193"/>
    <w:rsid w:val="00DD1DB9"/>
    <w:rsid w:val="00DD2138"/>
    <w:rsid w:val="00DD216D"/>
    <w:rsid w:val="00DD258A"/>
    <w:rsid w:val="00DD2B6C"/>
    <w:rsid w:val="00DD2E92"/>
    <w:rsid w:val="00DD4538"/>
    <w:rsid w:val="00DD4C05"/>
    <w:rsid w:val="00DD4EC5"/>
    <w:rsid w:val="00DD4EC7"/>
    <w:rsid w:val="00DD50FD"/>
    <w:rsid w:val="00DD5BAF"/>
    <w:rsid w:val="00DD5CE7"/>
    <w:rsid w:val="00DD5E0D"/>
    <w:rsid w:val="00DD5F9D"/>
    <w:rsid w:val="00DD6554"/>
    <w:rsid w:val="00DD65EF"/>
    <w:rsid w:val="00DD71E4"/>
    <w:rsid w:val="00DD74CD"/>
    <w:rsid w:val="00DD75D6"/>
    <w:rsid w:val="00DD7B32"/>
    <w:rsid w:val="00DE0493"/>
    <w:rsid w:val="00DE06CD"/>
    <w:rsid w:val="00DE07A6"/>
    <w:rsid w:val="00DE0A22"/>
    <w:rsid w:val="00DE193B"/>
    <w:rsid w:val="00DE1CEF"/>
    <w:rsid w:val="00DE2084"/>
    <w:rsid w:val="00DE30E8"/>
    <w:rsid w:val="00DE3293"/>
    <w:rsid w:val="00DE35D0"/>
    <w:rsid w:val="00DE3615"/>
    <w:rsid w:val="00DE39A3"/>
    <w:rsid w:val="00DE4139"/>
    <w:rsid w:val="00DE4861"/>
    <w:rsid w:val="00DE49F0"/>
    <w:rsid w:val="00DE4F63"/>
    <w:rsid w:val="00DE50CD"/>
    <w:rsid w:val="00DE5A48"/>
    <w:rsid w:val="00DE6650"/>
    <w:rsid w:val="00DE6950"/>
    <w:rsid w:val="00DE6A0C"/>
    <w:rsid w:val="00DE6BC8"/>
    <w:rsid w:val="00DE7078"/>
    <w:rsid w:val="00DE7338"/>
    <w:rsid w:val="00DE7AD2"/>
    <w:rsid w:val="00DF0061"/>
    <w:rsid w:val="00DF00C5"/>
    <w:rsid w:val="00DF0397"/>
    <w:rsid w:val="00DF0439"/>
    <w:rsid w:val="00DF0A9D"/>
    <w:rsid w:val="00DF1634"/>
    <w:rsid w:val="00DF269D"/>
    <w:rsid w:val="00DF323A"/>
    <w:rsid w:val="00DF3471"/>
    <w:rsid w:val="00DF3AC5"/>
    <w:rsid w:val="00DF3ACF"/>
    <w:rsid w:val="00DF4082"/>
    <w:rsid w:val="00DF444B"/>
    <w:rsid w:val="00DF4972"/>
    <w:rsid w:val="00DF4AC8"/>
    <w:rsid w:val="00DF51A9"/>
    <w:rsid w:val="00DF5365"/>
    <w:rsid w:val="00DF578F"/>
    <w:rsid w:val="00DF5D93"/>
    <w:rsid w:val="00DF6273"/>
    <w:rsid w:val="00DF6D56"/>
    <w:rsid w:val="00E001D7"/>
    <w:rsid w:val="00E004F4"/>
    <w:rsid w:val="00E00F7C"/>
    <w:rsid w:val="00E0106D"/>
    <w:rsid w:val="00E011C8"/>
    <w:rsid w:val="00E02148"/>
    <w:rsid w:val="00E030C4"/>
    <w:rsid w:val="00E03231"/>
    <w:rsid w:val="00E0386A"/>
    <w:rsid w:val="00E03ABA"/>
    <w:rsid w:val="00E03D3E"/>
    <w:rsid w:val="00E04798"/>
    <w:rsid w:val="00E05158"/>
    <w:rsid w:val="00E057AA"/>
    <w:rsid w:val="00E06360"/>
    <w:rsid w:val="00E06760"/>
    <w:rsid w:val="00E0704F"/>
    <w:rsid w:val="00E07268"/>
    <w:rsid w:val="00E07E63"/>
    <w:rsid w:val="00E1048D"/>
    <w:rsid w:val="00E106FD"/>
    <w:rsid w:val="00E10802"/>
    <w:rsid w:val="00E1089E"/>
    <w:rsid w:val="00E11764"/>
    <w:rsid w:val="00E12D46"/>
    <w:rsid w:val="00E132FA"/>
    <w:rsid w:val="00E13892"/>
    <w:rsid w:val="00E14032"/>
    <w:rsid w:val="00E14687"/>
    <w:rsid w:val="00E14A39"/>
    <w:rsid w:val="00E14AC7"/>
    <w:rsid w:val="00E14C78"/>
    <w:rsid w:val="00E1537C"/>
    <w:rsid w:val="00E15612"/>
    <w:rsid w:val="00E1617F"/>
    <w:rsid w:val="00E17416"/>
    <w:rsid w:val="00E1747E"/>
    <w:rsid w:val="00E20132"/>
    <w:rsid w:val="00E202D3"/>
    <w:rsid w:val="00E207C2"/>
    <w:rsid w:val="00E21789"/>
    <w:rsid w:val="00E21AB7"/>
    <w:rsid w:val="00E22071"/>
    <w:rsid w:val="00E223F8"/>
    <w:rsid w:val="00E227FF"/>
    <w:rsid w:val="00E22F30"/>
    <w:rsid w:val="00E2333F"/>
    <w:rsid w:val="00E24297"/>
    <w:rsid w:val="00E2523B"/>
    <w:rsid w:val="00E25697"/>
    <w:rsid w:val="00E25791"/>
    <w:rsid w:val="00E271BD"/>
    <w:rsid w:val="00E272FF"/>
    <w:rsid w:val="00E304EB"/>
    <w:rsid w:val="00E30924"/>
    <w:rsid w:val="00E30C5C"/>
    <w:rsid w:val="00E30D3F"/>
    <w:rsid w:val="00E30DCE"/>
    <w:rsid w:val="00E30E02"/>
    <w:rsid w:val="00E30F9E"/>
    <w:rsid w:val="00E31378"/>
    <w:rsid w:val="00E314F7"/>
    <w:rsid w:val="00E32159"/>
    <w:rsid w:val="00E32D8C"/>
    <w:rsid w:val="00E33349"/>
    <w:rsid w:val="00E33998"/>
    <w:rsid w:val="00E342B9"/>
    <w:rsid w:val="00E349E7"/>
    <w:rsid w:val="00E34CBF"/>
    <w:rsid w:val="00E34F7A"/>
    <w:rsid w:val="00E351CA"/>
    <w:rsid w:val="00E35C0E"/>
    <w:rsid w:val="00E367AD"/>
    <w:rsid w:val="00E36D86"/>
    <w:rsid w:val="00E3774B"/>
    <w:rsid w:val="00E4032C"/>
    <w:rsid w:val="00E41083"/>
    <w:rsid w:val="00E41435"/>
    <w:rsid w:val="00E419A4"/>
    <w:rsid w:val="00E41A75"/>
    <w:rsid w:val="00E4205D"/>
    <w:rsid w:val="00E42944"/>
    <w:rsid w:val="00E42E5A"/>
    <w:rsid w:val="00E430EA"/>
    <w:rsid w:val="00E436E3"/>
    <w:rsid w:val="00E43A69"/>
    <w:rsid w:val="00E4453B"/>
    <w:rsid w:val="00E44AFD"/>
    <w:rsid w:val="00E44B0B"/>
    <w:rsid w:val="00E456F4"/>
    <w:rsid w:val="00E459E1"/>
    <w:rsid w:val="00E461B3"/>
    <w:rsid w:val="00E478AD"/>
    <w:rsid w:val="00E47ABA"/>
    <w:rsid w:val="00E47E07"/>
    <w:rsid w:val="00E47EAE"/>
    <w:rsid w:val="00E501EF"/>
    <w:rsid w:val="00E50513"/>
    <w:rsid w:val="00E50953"/>
    <w:rsid w:val="00E521A3"/>
    <w:rsid w:val="00E52F6B"/>
    <w:rsid w:val="00E536DB"/>
    <w:rsid w:val="00E5373E"/>
    <w:rsid w:val="00E53B30"/>
    <w:rsid w:val="00E53E27"/>
    <w:rsid w:val="00E53FC8"/>
    <w:rsid w:val="00E54812"/>
    <w:rsid w:val="00E54D7A"/>
    <w:rsid w:val="00E5508B"/>
    <w:rsid w:val="00E55242"/>
    <w:rsid w:val="00E55752"/>
    <w:rsid w:val="00E57B87"/>
    <w:rsid w:val="00E57F31"/>
    <w:rsid w:val="00E602CE"/>
    <w:rsid w:val="00E60EEE"/>
    <w:rsid w:val="00E61583"/>
    <w:rsid w:val="00E61FA4"/>
    <w:rsid w:val="00E627F1"/>
    <w:rsid w:val="00E63A61"/>
    <w:rsid w:val="00E6408B"/>
    <w:rsid w:val="00E65F90"/>
    <w:rsid w:val="00E6617A"/>
    <w:rsid w:val="00E6654A"/>
    <w:rsid w:val="00E6665D"/>
    <w:rsid w:val="00E666C5"/>
    <w:rsid w:val="00E66BD1"/>
    <w:rsid w:val="00E67343"/>
    <w:rsid w:val="00E674BC"/>
    <w:rsid w:val="00E676C5"/>
    <w:rsid w:val="00E70229"/>
    <w:rsid w:val="00E71BDB"/>
    <w:rsid w:val="00E72314"/>
    <w:rsid w:val="00E728C8"/>
    <w:rsid w:val="00E72CB6"/>
    <w:rsid w:val="00E72E60"/>
    <w:rsid w:val="00E747AB"/>
    <w:rsid w:val="00E74EDB"/>
    <w:rsid w:val="00E7527D"/>
    <w:rsid w:val="00E75AFD"/>
    <w:rsid w:val="00E76B7C"/>
    <w:rsid w:val="00E76CC8"/>
    <w:rsid w:val="00E76D1B"/>
    <w:rsid w:val="00E775EF"/>
    <w:rsid w:val="00E802A1"/>
    <w:rsid w:val="00E81260"/>
    <w:rsid w:val="00E82107"/>
    <w:rsid w:val="00E82497"/>
    <w:rsid w:val="00E83539"/>
    <w:rsid w:val="00E835FB"/>
    <w:rsid w:val="00E8399F"/>
    <w:rsid w:val="00E8529A"/>
    <w:rsid w:val="00E85A47"/>
    <w:rsid w:val="00E85B4E"/>
    <w:rsid w:val="00E85DCF"/>
    <w:rsid w:val="00E860AC"/>
    <w:rsid w:val="00E866BE"/>
    <w:rsid w:val="00E86D7A"/>
    <w:rsid w:val="00E87298"/>
    <w:rsid w:val="00E903FA"/>
    <w:rsid w:val="00E9079C"/>
    <w:rsid w:val="00E90D6C"/>
    <w:rsid w:val="00E91EA4"/>
    <w:rsid w:val="00E92545"/>
    <w:rsid w:val="00E9263E"/>
    <w:rsid w:val="00E92D2B"/>
    <w:rsid w:val="00E93482"/>
    <w:rsid w:val="00E934F2"/>
    <w:rsid w:val="00E93F14"/>
    <w:rsid w:val="00E94A0A"/>
    <w:rsid w:val="00E94A19"/>
    <w:rsid w:val="00E95576"/>
    <w:rsid w:val="00E9720F"/>
    <w:rsid w:val="00E972BB"/>
    <w:rsid w:val="00E97903"/>
    <w:rsid w:val="00E97A23"/>
    <w:rsid w:val="00EA027C"/>
    <w:rsid w:val="00EA0C2A"/>
    <w:rsid w:val="00EA0D7E"/>
    <w:rsid w:val="00EA1B2B"/>
    <w:rsid w:val="00EA34C0"/>
    <w:rsid w:val="00EA3FED"/>
    <w:rsid w:val="00EA4573"/>
    <w:rsid w:val="00EA4973"/>
    <w:rsid w:val="00EA511D"/>
    <w:rsid w:val="00EA5D98"/>
    <w:rsid w:val="00EA6B29"/>
    <w:rsid w:val="00EA7165"/>
    <w:rsid w:val="00EA770E"/>
    <w:rsid w:val="00EB0001"/>
    <w:rsid w:val="00EB00FD"/>
    <w:rsid w:val="00EB010D"/>
    <w:rsid w:val="00EB013A"/>
    <w:rsid w:val="00EB0371"/>
    <w:rsid w:val="00EB04CD"/>
    <w:rsid w:val="00EB095D"/>
    <w:rsid w:val="00EB0ACC"/>
    <w:rsid w:val="00EB134D"/>
    <w:rsid w:val="00EB1945"/>
    <w:rsid w:val="00EB1A8C"/>
    <w:rsid w:val="00EB2190"/>
    <w:rsid w:val="00EB21D5"/>
    <w:rsid w:val="00EB21DF"/>
    <w:rsid w:val="00EB3011"/>
    <w:rsid w:val="00EB3098"/>
    <w:rsid w:val="00EB3624"/>
    <w:rsid w:val="00EB4372"/>
    <w:rsid w:val="00EB48A1"/>
    <w:rsid w:val="00EB4ACB"/>
    <w:rsid w:val="00EB4AD3"/>
    <w:rsid w:val="00EB5C70"/>
    <w:rsid w:val="00EB5C9C"/>
    <w:rsid w:val="00EB63D2"/>
    <w:rsid w:val="00EB63DD"/>
    <w:rsid w:val="00EB6E97"/>
    <w:rsid w:val="00EB780A"/>
    <w:rsid w:val="00EB7BEE"/>
    <w:rsid w:val="00EB7DBF"/>
    <w:rsid w:val="00EC159D"/>
    <w:rsid w:val="00EC317E"/>
    <w:rsid w:val="00EC33A6"/>
    <w:rsid w:val="00EC34DF"/>
    <w:rsid w:val="00EC35FC"/>
    <w:rsid w:val="00EC3809"/>
    <w:rsid w:val="00EC3A0E"/>
    <w:rsid w:val="00EC3B1D"/>
    <w:rsid w:val="00EC41D6"/>
    <w:rsid w:val="00EC442E"/>
    <w:rsid w:val="00EC505B"/>
    <w:rsid w:val="00EC517E"/>
    <w:rsid w:val="00EC538F"/>
    <w:rsid w:val="00EC5C12"/>
    <w:rsid w:val="00EC6978"/>
    <w:rsid w:val="00EC6C51"/>
    <w:rsid w:val="00EC6CFF"/>
    <w:rsid w:val="00EC6F2F"/>
    <w:rsid w:val="00EC730F"/>
    <w:rsid w:val="00ED01DC"/>
    <w:rsid w:val="00ED0462"/>
    <w:rsid w:val="00ED0797"/>
    <w:rsid w:val="00ED0D40"/>
    <w:rsid w:val="00ED125E"/>
    <w:rsid w:val="00ED1A70"/>
    <w:rsid w:val="00ED233E"/>
    <w:rsid w:val="00ED26A1"/>
    <w:rsid w:val="00ED2A10"/>
    <w:rsid w:val="00ED30CD"/>
    <w:rsid w:val="00ED3474"/>
    <w:rsid w:val="00ED3E26"/>
    <w:rsid w:val="00ED3F51"/>
    <w:rsid w:val="00ED405F"/>
    <w:rsid w:val="00ED4098"/>
    <w:rsid w:val="00ED45EB"/>
    <w:rsid w:val="00ED4956"/>
    <w:rsid w:val="00ED4B11"/>
    <w:rsid w:val="00ED4EC1"/>
    <w:rsid w:val="00ED5318"/>
    <w:rsid w:val="00ED5C6C"/>
    <w:rsid w:val="00ED66E4"/>
    <w:rsid w:val="00ED6A00"/>
    <w:rsid w:val="00ED6D36"/>
    <w:rsid w:val="00ED6ED1"/>
    <w:rsid w:val="00ED711D"/>
    <w:rsid w:val="00ED72BF"/>
    <w:rsid w:val="00ED79CC"/>
    <w:rsid w:val="00ED7DB6"/>
    <w:rsid w:val="00EE0B09"/>
    <w:rsid w:val="00EE105A"/>
    <w:rsid w:val="00EE196C"/>
    <w:rsid w:val="00EE1DA5"/>
    <w:rsid w:val="00EE244A"/>
    <w:rsid w:val="00EE27A6"/>
    <w:rsid w:val="00EE32BB"/>
    <w:rsid w:val="00EE341A"/>
    <w:rsid w:val="00EE3B7E"/>
    <w:rsid w:val="00EE400F"/>
    <w:rsid w:val="00EE4014"/>
    <w:rsid w:val="00EE49CB"/>
    <w:rsid w:val="00EE5833"/>
    <w:rsid w:val="00EE6023"/>
    <w:rsid w:val="00EE6ADF"/>
    <w:rsid w:val="00EE6BD3"/>
    <w:rsid w:val="00EE75E6"/>
    <w:rsid w:val="00EF0156"/>
    <w:rsid w:val="00EF0662"/>
    <w:rsid w:val="00EF09F6"/>
    <w:rsid w:val="00EF0A90"/>
    <w:rsid w:val="00EF0CBC"/>
    <w:rsid w:val="00EF0CC2"/>
    <w:rsid w:val="00EF123F"/>
    <w:rsid w:val="00EF13CD"/>
    <w:rsid w:val="00EF1D30"/>
    <w:rsid w:val="00EF1D9C"/>
    <w:rsid w:val="00EF2BE6"/>
    <w:rsid w:val="00EF315E"/>
    <w:rsid w:val="00EF3374"/>
    <w:rsid w:val="00EF3448"/>
    <w:rsid w:val="00EF3655"/>
    <w:rsid w:val="00EF3FED"/>
    <w:rsid w:val="00EF4366"/>
    <w:rsid w:val="00EF4823"/>
    <w:rsid w:val="00EF536D"/>
    <w:rsid w:val="00EF5608"/>
    <w:rsid w:val="00EF5740"/>
    <w:rsid w:val="00EF5774"/>
    <w:rsid w:val="00EF5801"/>
    <w:rsid w:val="00EF5903"/>
    <w:rsid w:val="00EF5FC4"/>
    <w:rsid w:val="00EF6F9C"/>
    <w:rsid w:val="00EF7652"/>
    <w:rsid w:val="00EF7E09"/>
    <w:rsid w:val="00F00FBC"/>
    <w:rsid w:val="00F0132C"/>
    <w:rsid w:val="00F0247E"/>
    <w:rsid w:val="00F02D38"/>
    <w:rsid w:val="00F02F5A"/>
    <w:rsid w:val="00F03ECF"/>
    <w:rsid w:val="00F04BA4"/>
    <w:rsid w:val="00F04C7E"/>
    <w:rsid w:val="00F0556F"/>
    <w:rsid w:val="00F060D1"/>
    <w:rsid w:val="00F06346"/>
    <w:rsid w:val="00F06B6C"/>
    <w:rsid w:val="00F07D16"/>
    <w:rsid w:val="00F1111F"/>
    <w:rsid w:val="00F114A8"/>
    <w:rsid w:val="00F115D4"/>
    <w:rsid w:val="00F116BC"/>
    <w:rsid w:val="00F121C3"/>
    <w:rsid w:val="00F12213"/>
    <w:rsid w:val="00F137C0"/>
    <w:rsid w:val="00F13B37"/>
    <w:rsid w:val="00F1498B"/>
    <w:rsid w:val="00F15420"/>
    <w:rsid w:val="00F16256"/>
    <w:rsid w:val="00F17004"/>
    <w:rsid w:val="00F202F6"/>
    <w:rsid w:val="00F20364"/>
    <w:rsid w:val="00F2099E"/>
    <w:rsid w:val="00F20E26"/>
    <w:rsid w:val="00F2128D"/>
    <w:rsid w:val="00F21B23"/>
    <w:rsid w:val="00F2248C"/>
    <w:rsid w:val="00F228FF"/>
    <w:rsid w:val="00F22959"/>
    <w:rsid w:val="00F232DE"/>
    <w:rsid w:val="00F239DB"/>
    <w:rsid w:val="00F23A13"/>
    <w:rsid w:val="00F23FC5"/>
    <w:rsid w:val="00F24791"/>
    <w:rsid w:val="00F25D31"/>
    <w:rsid w:val="00F25E17"/>
    <w:rsid w:val="00F25F21"/>
    <w:rsid w:val="00F265F3"/>
    <w:rsid w:val="00F2686D"/>
    <w:rsid w:val="00F26F47"/>
    <w:rsid w:val="00F27243"/>
    <w:rsid w:val="00F27994"/>
    <w:rsid w:val="00F27CCA"/>
    <w:rsid w:val="00F27DC0"/>
    <w:rsid w:val="00F30D48"/>
    <w:rsid w:val="00F310E0"/>
    <w:rsid w:val="00F3111F"/>
    <w:rsid w:val="00F31136"/>
    <w:rsid w:val="00F311F6"/>
    <w:rsid w:val="00F3139E"/>
    <w:rsid w:val="00F313E1"/>
    <w:rsid w:val="00F32C33"/>
    <w:rsid w:val="00F32D9F"/>
    <w:rsid w:val="00F32EA7"/>
    <w:rsid w:val="00F331B5"/>
    <w:rsid w:val="00F336FB"/>
    <w:rsid w:val="00F33930"/>
    <w:rsid w:val="00F33CE5"/>
    <w:rsid w:val="00F33D34"/>
    <w:rsid w:val="00F34AB6"/>
    <w:rsid w:val="00F350F5"/>
    <w:rsid w:val="00F35223"/>
    <w:rsid w:val="00F353A6"/>
    <w:rsid w:val="00F355DA"/>
    <w:rsid w:val="00F35EA3"/>
    <w:rsid w:val="00F3610F"/>
    <w:rsid w:val="00F363EB"/>
    <w:rsid w:val="00F36475"/>
    <w:rsid w:val="00F36509"/>
    <w:rsid w:val="00F36825"/>
    <w:rsid w:val="00F36A2C"/>
    <w:rsid w:val="00F36EE1"/>
    <w:rsid w:val="00F372DE"/>
    <w:rsid w:val="00F3798F"/>
    <w:rsid w:val="00F37EA2"/>
    <w:rsid w:val="00F40249"/>
    <w:rsid w:val="00F402B0"/>
    <w:rsid w:val="00F4174A"/>
    <w:rsid w:val="00F41EEE"/>
    <w:rsid w:val="00F42046"/>
    <w:rsid w:val="00F4218C"/>
    <w:rsid w:val="00F4273B"/>
    <w:rsid w:val="00F4283C"/>
    <w:rsid w:val="00F42CE7"/>
    <w:rsid w:val="00F43537"/>
    <w:rsid w:val="00F43BDA"/>
    <w:rsid w:val="00F43BFA"/>
    <w:rsid w:val="00F43D69"/>
    <w:rsid w:val="00F43EA6"/>
    <w:rsid w:val="00F4415E"/>
    <w:rsid w:val="00F454CF"/>
    <w:rsid w:val="00F45B0D"/>
    <w:rsid w:val="00F470ED"/>
    <w:rsid w:val="00F47901"/>
    <w:rsid w:val="00F47913"/>
    <w:rsid w:val="00F479A0"/>
    <w:rsid w:val="00F505EC"/>
    <w:rsid w:val="00F50772"/>
    <w:rsid w:val="00F51616"/>
    <w:rsid w:val="00F523B6"/>
    <w:rsid w:val="00F528CB"/>
    <w:rsid w:val="00F52F3E"/>
    <w:rsid w:val="00F5308F"/>
    <w:rsid w:val="00F53FBB"/>
    <w:rsid w:val="00F54999"/>
    <w:rsid w:val="00F54AC1"/>
    <w:rsid w:val="00F54FD0"/>
    <w:rsid w:val="00F55258"/>
    <w:rsid w:val="00F557BB"/>
    <w:rsid w:val="00F56026"/>
    <w:rsid w:val="00F5655B"/>
    <w:rsid w:val="00F57855"/>
    <w:rsid w:val="00F57B92"/>
    <w:rsid w:val="00F60213"/>
    <w:rsid w:val="00F60B78"/>
    <w:rsid w:val="00F61114"/>
    <w:rsid w:val="00F625A9"/>
    <w:rsid w:val="00F62819"/>
    <w:rsid w:val="00F62B2B"/>
    <w:rsid w:val="00F63764"/>
    <w:rsid w:val="00F643C3"/>
    <w:rsid w:val="00F650B9"/>
    <w:rsid w:val="00F6566F"/>
    <w:rsid w:val="00F65829"/>
    <w:rsid w:val="00F65B4D"/>
    <w:rsid w:val="00F65B6B"/>
    <w:rsid w:val="00F669B5"/>
    <w:rsid w:val="00F66DDF"/>
    <w:rsid w:val="00F677BA"/>
    <w:rsid w:val="00F67984"/>
    <w:rsid w:val="00F67D95"/>
    <w:rsid w:val="00F70052"/>
    <w:rsid w:val="00F705F4"/>
    <w:rsid w:val="00F7075B"/>
    <w:rsid w:val="00F70F8C"/>
    <w:rsid w:val="00F71A97"/>
    <w:rsid w:val="00F71DFF"/>
    <w:rsid w:val="00F730A8"/>
    <w:rsid w:val="00F73A21"/>
    <w:rsid w:val="00F73C67"/>
    <w:rsid w:val="00F74707"/>
    <w:rsid w:val="00F7472F"/>
    <w:rsid w:val="00F74797"/>
    <w:rsid w:val="00F74ED0"/>
    <w:rsid w:val="00F753CE"/>
    <w:rsid w:val="00F75D87"/>
    <w:rsid w:val="00F761E0"/>
    <w:rsid w:val="00F765C5"/>
    <w:rsid w:val="00F76CF8"/>
    <w:rsid w:val="00F76E27"/>
    <w:rsid w:val="00F77B8A"/>
    <w:rsid w:val="00F77C68"/>
    <w:rsid w:val="00F800C2"/>
    <w:rsid w:val="00F80130"/>
    <w:rsid w:val="00F80467"/>
    <w:rsid w:val="00F80BA1"/>
    <w:rsid w:val="00F81B05"/>
    <w:rsid w:val="00F81D0F"/>
    <w:rsid w:val="00F82D8B"/>
    <w:rsid w:val="00F833DB"/>
    <w:rsid w:val="00F83DC6"/>
    <w:rsid w:val="00F84C54"/>
    <w:rsid w:val="00F85C5E"/>
    <w:rsid w:val="00F85D85"/>
    <w:rsid w:val="00F85E9D"/>
    <w:rsid w:val="00F85FF0"/>
    <w:rsid w:val="00F86071"/>
    <w:rsid w:val="00F8624A"/>
    <w:rsid w:val="00F865D2"/>
    <w:rsid w:val="00F86F46"/>
    <w:rsid w:val="00F86FBC"/>
    <w:rsid w:val="00F8715F"/>
    <w:rsid w:val="00F87DDA"/>
    <w:rsid w:val="00F90198"/>
    <w:rsid w:val="00F90C35"/>
    <w:rsid w:val="00F915A0"/>
    <w:rsid w:val="00F916E2"/>
    <w:rsid w:val="00F9176A"/>
    <w:rsid w:val="00F91791"/>
    <w:rsid w:val="00F92ACC"/>
    <w:rsid w:val="00F92D0F"/>
    <w:rsid w:val="00F92FEC"/>
    <w:rsid w:val="00F938B6"/>
    <w:rsid w:val="00F93914"/>
    <w:rsid w:val="00F93CE5"/>
    <w:rsid w:val="00F945C5"/>
    <w:rsid w:val="00F94B91"/>
    <w:rsid w:val="00F94F75"/>
    <w:rsid w:val="00F954AD"/>
    <w:rsid w:val="00F95906"/>
    <w:rsid w:val="00F95AB7"/>
    <w:rsid w:val="00F95D51"/>
    <w:rsid w:val="00F95E60"/>
    <w:rsid w:val="00F967A9"/>
    <w:rsid w:val="00F9774B"/>
    <w:rsid w:val="00F97820"/>
    <w:rsid w:val="00FA0F44"/>
    <w:rsid w:val="00FA0FB4"/>
    <w:rsid w:val="00FA103C"/>
    <w:rsid w:val="00FA10F9"/>
    <w:rsid w:val="00FA1B07"/>
    <w:rsid w:val="00FA1C72"/>
    <w:rsid w:val="00FA1FFD"/>
    <w:rsid w:val="00FA3338"/>
    <w:rsid w:val="00FA359F"/>
    <w:rsid w:val="00FA3626"/>
    <w:rsid w:val="00FA393D"/>
    <w:rsid w:val="00FA4CF8"/>
    <w:rsid w:val="00FA4FBC"/>
    <w:rsid w:val="00FA52A7"/>
    <w:rsid w:val="00FA5ACF"/>
    <w:rsid w:val="00FA76BE"/>
    <w:rsid w:val="00FA79FA"/>
    <w:rsid w:val="00FA7A42"/>
    <w:rsid w:val="00FA7AF2"/>
    <w:rsid w:val="00FA7D7C"/>
    <w:rsid w:val="00FB06AD"/>
    <w:rsid w:val="00FB0A06"/>
    <w:rsid w:val="00FB1586"/>
    <w:rsid w:val="00FB2493"/>
    <w:rsid w:val="00FB3270"/>
    <w:rsid w:val="00FB33FB"/>
    <w:rsid w:val="00FB3F6F"/>
    <w:rsid w:val="00FB410A"/>
    <w:rsid w:val="00FB52C6"/>
    <w:rsid w:val="00FB5803"/>
    <w:rsid w:val="00FB630F"/>
    <w:rsid w:val="00FB6723"/>
    <w:rsid w:val="00FB6DDF"/>
    <w:rsid w:val="00FB709E"/>
    <w:rsid w:val="00FB794D"/>
    <w:rsid w:val="00FB7DF0"/>
    <w:rsid w:val="00FC04F0"/>
    <w:rsid w:val="00FC0715"/>
    <w:rsid w:val="00FC09E7"/>
    <w:rsid w:val="00FC13A7"/>
    <w:rsid w:val="00FC207A"/>
    <w:rsid w:val="00FC27FD"/>
    <w:rsid w:val="00FC2DED"/>
    <w:rsid w:val="00FC3145"/>
    <w:rsid w:val="00FC33BE"/>
    <w:rsid w:val="00FC37EC"/>
    <w:rsid w:val="00FC3C21"/>
    <w:rsid w:val="00FC47B6"/>
    <w:rsid w:val="00FC50A1"/>
    <w:rsid w:val="00FC5A2E"/>
    <w:rsid w:val="00FC5C3A"/>
    <w:rsid w:val="00FC6101"/>
    <w:rsid w:val="00FC656E"/>
    <w:rsid w:val="00FC6976"/>
    <w:rsid w:val="00FC6D67"/>
    <w:rsid w:val="00FC73DE"/>
    <w:rsid w:val="00FC7972"/>
    <w:rsid w:val="00FD067B"/>
    <w:rsid w:val="00FD0E16"/>
    <w:rsid w:val="00FD120C"/>
    <w:rsid w:val="00FD2AEB"/>
    <w:rsid w:val="00FD35D4"/>
    <w:rsid w:val="00FD3CF4"/>
    <w:rsid w:val="00FD3ED3"/>
    <w:rsid w:val="00FD40C4"/>
    <w:rsid w:val="00FD4BC9"/>
    <w:rsid w:val="00FD5089"/>
    <w:rsid w:val="00FD56BF"/>
    <w:rsid w:val="00FD646D"/>
    <w:rsid w:val="00FD6867"/>
    <w:rsid w:val="00FD72E4"/>
    <w:rsid w:val="00FE0AE6"/>
    <w:rsid w:val="00FE0F85"/>
    <w:rsid w:val="00FE3950"/>
    <w:rsid w:val="00FE4007"/>
    <w:rsid w:val="00FE4047"/>
    <w:rsid w:val="00FE4329"/>
    <w:rsid w:val="00FE4B1D"/>
    <w:rsid w:val="00FE4C0E"/>
    <w:rsid w:val="00FE5607"/>
    <w:rsid w:val="00FE5C17"/>
    <w:rsid w:val="00FE5FD5"/>
    <w:rsid w:val="00FE64D5"/>
    <w:rsid w:val="00FE64E6"/>
    <w:rsid w:val="00FE6DDA"/>
    <w:rsid w:val="00FE74D1"/>
    <w:rsid w:val="00FE7B5B"/>
    <w:rsid w:val="00FE7D18"/>
    <w:rsid w:val="00FF030C"/>
    <w:rsid w:val="00FF0E0B"/>
    <w:rsid w:val="00FF0E4E"/>
    <w:rsid w:val="00FF134D"/>
    <w:rsid w:val="00FF13F9"/>
    <w:rsid w:val="00FF2A88"/>
    <w:rsid w:val="00FF419B"/>
    <w:rsid w:val="00FF4320"/>
    <w:rsid w:val="00FF437E"/>
    <w:rsid w:val="00FF49A6"/>
    <w:rsid w:val="00FF4E18"/>
    <w:rsid w:val="00FF5F6F"/>
    <w:rsid w:val="00FF6137"/>
    <w:rsid w:val="00FF7295"/>
    <w:rsid w:val="00FF79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5159"/>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C36AC9"/>
    <w:pPr>
      <w:framePr w:w="7920" w:h="1980" w:hRule="exact" w:hSpace="180" w:wrap="auto" w:hAnchor="page" w:xAlign="center" w:yAlign="bottom"/>
      <w:spacing w:after="0" w:line="240" w:lineRule="auto"/>
      <w:ind w:left="2880"/>
    </w:pPr>
    <w:rPr>
      <w:rFonts w:ascii="Cambria" w:eastAsiaTheme="majorEastAsia" w:hAnsi="Cambria" w:cs="Times New Roman"/>
      <w:color w:val="000000" w:themeColor="text1"/>
      <w:sz w:val="20"/>
      <w:szCs w:val="24"/>
    </w:rPr>
  </w:style>
  <w:style w:type="paragraph" w:styleId="ListParagraph">
    <w:name w:val="List Paragraph"/>
    <w:basedOn w:val="Normal"/>
    <w:uiPriority w:val="34"/>
    <w:qFormat/>
    <w:rsid w:val="00F33CE5"/>
    <w:pPr>
      <w:ind w:left="720"/>
      <w:contextualSpacing/>
    </w:pPr>
  </w:style>
  <w:style w:type="paragraph" w:styleId="Header">
    <w:name w:val="header"/>
    <w:basedOn w:val="Normal"/>
    <w:link w:val="HeaderChar"/>
    <w:uiPriority w:val="99"/>
    <w:semiHidden/>
    <w:unhideWhenUsed/>
    <w:rsid w:val="00DD0D3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D0D3C"/>
    <w:rPr>
      <w:rFonts w:eastAsia="SimSun"/>
    </w:rPr>
  </w:style>
  <w:style w:type="paragraph" w:styleId="Footer">
    <w:name w:val="footer"/>
    <w:basedOn w:val="Normal"/>
    <w:link w:val="FooterChar"/>
    <w:uiPriority w:val="99"/>
    <w:unhideWhenUsed/>
    <w:rsid w:val="00DD0D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D3C"/>
    <w:rPr>
      <w:rFonts w:eastAsia="SimSu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FA9217-4D89-40D7-93E2-26E338C2D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TotalTime>
  <Pages>6</Pages>
  <Words>3463</Words>
  <Characters>19744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El Evangelio Eterno Capítulo de P.R.</Company>
  <LinksUpToDate>false</LinksUpToDate>
  <CharactersWithSpaces>23161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Mercado Sánchez</dc:creator>
  <cp:keywords/>
  <dc:description/>
  <cp:lastModifiedBy>Jeffrey Mercado Sánchez</cp:lastModifiedBy>
  <cp:revision>16</cp:revision>
  <dcterms:created xsi:type="dcterms:W3CDTF">2012-03-22T22:54:00Z</dcterms:created>
  <dcterms:modified xsi:type="dcterms:W3CDTF">2012-03-24T19:41:00Z</dcterms:modified>
</cp:coreProperties>
</file>