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AD6" w:rsidRPr="00AA5AD6" w:rsidRDefault="00AA5AD6" w:rsidP="00AA5AD6">
      <w:pPr>
        <w:shd w:val="clear" w:color="auto" w:fill="FFFFFF"/>
        <w:spacing w:before="60" w:after="0" w:line="336" w:lineRule="atLeast"/>
        <w:outlineLvl w:val="2"/>
        <w:rPr>
          <w:rFonts w:eastAsia="Times New Roman" w:cs="Times New Roman"/>
          <w:b/>
          <w:color w:val="CC6600"/>
          <w:lang w:eastAsia="es-MX"/>
        </w:rPr>
      </w:pPr>
      <w:r w:rsidRPr="00AA5AD6">
        <w:rPr>
          <w:rFonts w:eastAsia="Times New Roman" w:cs="Times New Roman"/>
          <w:b/>
          <w:color w:val="CC6600"/>
          <w:lang w:eastAsia="es-MX"/>
        </w:rPr>
        <w:t>QUE ES Y PARA QUE SIRVE UNA CONSULTA DE TAROT?</w:t>
      </w: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El tarot es un juego de arquetipos ancestral. Es una práctica esotérica que sirve de guía en la vida personal.</w:t>
      </w:r>
      <w:r>
        <w:rPr>
          <w:rFonts w:eastAsia="Times New Roman" w:cs="Times New Roman"/>
          <w:color w:val="FF0000"/>
          <w:lang w:eastAsia="es-MX"/>
        </w:rPr>
        <w:br/>
      </w:r>
    </w:p>
    <w:p w:rsidR="00AA5AD6" w:rsidRDefault="00AA5AD6" w:rsidP="00AA5AD6">
      <w:pPr>
        <w:shd w:val="clear" w:color="auto" w:fill="FFFFFF"/>
        <w:spacing w:after="0" w:line="384" w:lineRule="atLeast"/>
        <w:rPr>
          <w:rFonts w:eastAsia="Times New Roman" w:cs="Times New Roman"/>
          <w:color w:val="FF0000"/>
          <w:lang w:eastAsia="es-MX"/>
        </w:rPr>
      </w:pPr>
      <w:r w:rsidRPr="00AA5AD6">
        <w:rPr>
          <w:rFonts w:eastAsia="Times New Roman" w:cs="Times New Roman"/>
          <w:color w:val="FF0000"/>
          <w:lang w:eastAsia="es-MX"/>
        </w:rPr>
        <w:t> La mayoría de las personas supone que las cartas del tarot, “te ad</w:t>
      </w:r>
      <w:r>
        <w:rPr>
          <w:rFonts w:eastAsia="Times New Roman" w:cs="Times New Roman"/>
          <w:color w:val="FF0000"/>
          <w:lang w:eastAsia="es-MX"/>
        </w:rPr>
        <w:t>ivinan el futuro”, “te dicen lo</w:t>
      </w:r>
    </w:p>
    <w:p w:rsidR="00AA5AD6" w:rsidRPr="00AA5AD6" w:rsidRDefault="00AA5AD6" w:rsidP="00AA5AD6">
      <w:pPr>
        <w:shd w:val="clear" w:color="auto" w:fill="FFFFFF"/>
        <w:spacing w:after="0" w:line="384" w:lineRule="atLeast"/>
        <w:rPr>
          <w:rFonts w:eastAsia="Times New Roman" w:cs="Times New Roman"/>
          <w:color w:val="333333"/>
          <w:lang w:eastAsia="es-MX"/>
        </w:rPr>
      </w:pPr>
      <w:proofErr w:type="gramStart"/>
      <w:r w:rsidRPr="00AA5AD6">
        <w:rPr>
          <w:rFonts w:eastAsia="Times New Roman" w:cs="Times New Roman"/>
          <w:color w:val="FF0000"/>
          <w:lang w:eastAsia="es-MX"/>
        </w:rPr>
        <w:t>que</w:t>
      </w:r>
      <w:proofErr w:type="gramEnd"/>
      <w:r w:rsidRPr="00AA5AD6">
        <w:rPr>
          <w:rFonts w:eastAsia="Times New Roman" w:cs="Times New Roman"/>
          <w:color w:val="FF0000"/>
          <w:lang w:eastAsia="es-MX"/>
        </w:rPr>
        <w:t xml:space="preserve"> va  a pasar”, lo cual no es real.</w:t>
      </w:r>
    </w:p>
    <w:p w:rsidR="00AA5AD6" w:rsidRPr="00AA5AD6" w:rsidRDefault="00AA5AD6" w:rsidP="00AA5AD6">
      <w:pPr>
        <w:shd w:val="clear" w:color="auto" w:fill="FFFFFF"/>
        <w:spacing w:after="0" w:line="384" w:lineRule="atLeast"/>
        <w:jc w:val="center"/>
        <w:rPr>
          <w:rFonts w:eastAsia="Times New Roman" w:cs="Times New Roman"/>
          <w:color w:val="333333"/>
          <w:lang w:eastAsia="es-MX"/>
        </w:rPr>
      </w:pPr>
      <w:r w:rsidRPr="00AA5AD6">
        <w:rPr>
          <w:rFonts w:eastAsia="Times New Roman" w:cs="Times New Roman"/>
          <w:color w:val="333333"/>
          <w:lang w:eastAsia="es-MX"/>
        </w:rPr>
        <w:t> </w:t>
      </w: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En una consulta de tarot tendremos una visión integral del pasado, del presente y del futuro, de manera cíclica y holística, es decir veremos el origen, el error o el </w:t>
      </w:r>
      <w:proofErr w:type="spellStart"/>
      <w:r w:rsidRPr="00AA5AD6">
        <w:rPr>
          <w:rFonts w:eastAsia="Times New Roman" w:cs="Times New Roman"/>
          <w:color w:val="FF0000"/>
          <w:lang w:eastAsia="es-MX"/>
        </w:rPr>
        <w:t>porque</w:t>
      </w:r>
      <w:proofErr w:type="spellEnd"/>
      <w:r w:rsidRPr="00AA5AD6">
        <w:rPr>
          <w:rFonts w:eastAsia="Times New Roman" w:cs="Times New Roman"/>
          <w:color w:val="FF0000"/>
          <w:lang w:eastAsia="es-MX"/>
        </w:rPr>
        <w:t xml:space="preserve"> de una situación (pasado), el cómo acciona u opera lo generado en distintas áreas de la  vida (presente), y </w:t>
      </w:r>
      <w:proofErr w:type="spellStart"/>
      <w:r w:rsidRPr="00AA5AD6">
        <w:rPr>
          <w:rFonts w:eastAsia="Times New Roman" w:cs="Times New Roman"/>
          <w:color w:val="FF0000"/>
          <w:lang w:eastAsia="es-MX"/>
        </w:rPr>
        <w:t>cuales</w:t>
      </w:r>
      <w:proofErr w:type="spellEnd"/>
      <w:r w:rsidRPr="00AA5AD6">
        <w:rPr>
          <w:rFonts w:eastAsia="Times New Roman" w:cs="Times New Roman"/>
          <w:color w:val="FF0000"/>
          <w:lang w:eastAsia="es-MX"/>
        </w:rPr>
        <w:t xml:space="preserve"> son las probabilidades o futuros posibles, de acuerdo a lo vivido, por supuesto que el pasado es la base del presente y no se puede cambiar, pero el presente será la base de nuestro futuro y esto sí podemos modificar, de manera que nuestro futuro sea provechoso.</w:t>
      </w:r>
    </w:p>
    <w:p w:rsidR="00AA5AD6" w:rsidRDefault="00AA5AD6" w:rsidP="00AA5AD6">
      <w:pPr>
        <w:shd w:val="clear" w:color="auto" w:fill="FFFFFF"/>
        <w:spacing w:after="0" w:line="384" w:lineRule="atLeast"/>
        <w:rPr>
          <w:rFonts w:eastAsia="Times New Roman" w:cs="Times New Roman"/>
          <w:color w:val="FF0000"/>
          <w:lang w:eastAsia="es-MX"/>
        </w:rPr>
      </w:pPr>
      <w:r w:rsidRPr="00AA5AD6">
        <w:rPr>
          <w:rFonts w:eastAsia="Times New Roman" w:cs="Times New Roman"/>
          <w:color w:val="FF0000"/>
          <w:lang w:eastAsia="es-MX"/>
        </w:rPr>
        <w:t xml:space="preserve">Conocer el origen de una situación nos ayudará a estar alerta para que nunca más suceda y comenzar a cambiar las maneras de </w:t>
      </w:r>
      <w:proofErr w:type="spellStart"/>
      <w:r w:rsidRPr="00AA5AD6">
        <w:rPr>
          <w:rFonts w:eastAsia="Times New Roman" w:cs="Times New Roman"/>
          <w:color w:val="FF0000"/>
          <w:lang w:eastAsia="es-MX"/>
        </w:rPr>
        <w:t>recepcionar</w:t>
      </w:r>
      <w:proofErr w:type="spellEnd"/>
      <w:r w:rsidRPr="00AA5AD6">
        <w:rPr>
          <w:rFonts w:eastAsia="Times New Roman" w:cs="Times New Roman"/>
          <w:color w:val="FF0000"/>
          <w:lang w:eastAsia="es-MX"/>
        </w:rPr>
        <w:t xml:space="preserve"> esta situación también cambiará los posibles futuros. Es por ello que en una consulta de tarot el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es un guía, tiene la habilidad de combinar y leer los símbolos de las cartas juntos para poder dar un panorama o visión cíclica de una situación, pero jamás induce al consultante, este es siempre el que decide sobre su vida. El futuro se construye en el presente.</w:t>
      </w:r>
    </w:p>
    <w:p w:rsidR="00AA5AD6" w:rsidRPr="00AA5AD6" w:rsidRDefault="00AA5AD6" w:rsidP="00AA5AD6">
      <w:pPr>
        <w:shd w:val="clear" w:color="auto" w:fill="FFFFFF"/>
        <w:spacing w:after="0" w:line="384" w:lineRule="atLeast"/>
        <w:rPr>
          <w:rFonts w:eastAsia="Times New Roman" w:cs="Times New Roman"/>
          <w:color w:val="333333"/>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Ha veces la experiencia y la intuición, también guía al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para dar una respuesta al consultante como también muchas veces en una consulta la persona interesada, sale con cierta sensación de alivio o sanación, pero esto es algo personal o característico, por así decir, del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en cuestión.</w:t>
      </w:r>
    </w:p>
    <w:p w:rsidR="00AA5AD6" w:rsidRDefault="00AA5AD6" w:rsidP="00AA5AD6">
      <w:pPr>
        <w:shd w:val="clear" w:color="auto" w:fill="FFFFFF"/>
        <w:spacing w:after="0" w:line="384" w:lineRule="atLeast"/>
        <w:rPr>
          <w:rFonts w:eastAsia="Times New Roman" w:cs="Times New Roman"/>
          <w:color w:val="FF0000"/>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Hacer una consulta de tarot requiere un intercambio de energías, el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se ubica en la situación de consultante, muchas veces siente algunas vibraciones físicas pero no se aleja de su rol, para no perder el objetivo. Pero para esto es necesario que el consultante se encuentre predispuesto a la situación, de lo contrario podrá generarse una especie de barrera que entre ambos pudiendo ésta interferir en la consulta.</w:t>
      </w:r>
    </w:p>
    <w:p w:rsidR="00AA5AD6" w:rsidRDefault="00AA5AD6" w:rsidP="00AA5AD6">
      <w:pPr>
        <w:shd w:val="clear" w:color="auto" w:fill="FFFFFF"/>
        <w:spacing w:after="0" w:line="384" w:lineRule="atLeast"/>
        <w:rPr>
          <w:rFonts w:eastAsia="Times New Roman" w:cs="Times New Roman"/>
          <w:color w:val="FF0000"/>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Cada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tiene su forma, sus tiradas, su tarot predilecto o personal, su pensar sobre su trabajo, en mi caso como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siempre digo que amo y respeto mi profesión y por lo tanto </w:t>
      </w:r>
      <w:r w:rsidRPr="00AA5AD6">
        <w:rPr>
          <w:rFonts w:eastAsia="Times New Roman" w:cs="Times New Roman"/>
          <w:color w:val="FF0000"/>
          <w:lang w:eastAsia="es-MX"/>
        </w:rPr>
        <w:lastRenderedPageBreak/>
        <w:t xml:space="preserve">exijo respeto de un consultante, un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no es un actor, ni realiza funciones de magia, ni </w:t>
      </w:r>
      <w:proofErr w:type="spellStart"/>
      <w:r w:rsidRPr="00AA5AD6">
        <w:rPr>
          <w:rFonts w:eastAsia="Times New Roman" w:cs="Times New Roman"/>
          <w:color w:val="FF0000"/>
          <w:lang w:eastAsia="es-MX"/>
        </w:rPr>
        <w:t>ilusionísmo</w:t>
      </w:r>
      <w:proofErr w:type="spellEnd"/>
      <w:r w:rsidRPr="00AA5AD6">
        <w:rPr>
          <w:rFonts w:eastAsia="Times New Roman" w:cs="Times New Roman"/>
          <w:color w:val="FF0000"/>
          <w:lang w:eastAsia="es-MX"/>
        </w:rPr>
        <w:t xml:space="preserve">, que son muy respetados trabajos, pero no son iguales al del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por lo tanto, en una consulta de tarot el interesado es el </w:t>
      </w:r>
      <w:proofErr w:type="spellStart"/>
      <w:r w:rsidRPr="00AA5AD6">
        <w:rPr>
          <w:rFonts w:eastAsia="Times New Roman" w:cs="Times New Roman"/>
          <w:color w:val="FF0000"/>
          <w:lang w:eastAsia="es-MX"/>
        </w:rPr>
        <w:t>protagonísta</w:t>
      </w:r>
      <w:proofErr w:type="spellEnd"/>
      <w:r w:rsidRPr="00AA5AD6">
        <w:rPr>
          <w:rFonts w:eastAsia="Times New Roman" w:cs="Times New Roman"/>
          <w:color w:val="FF0000"/>
          <w:lang w:eastAsia="es-MX"/>
        </w:rPr>
        <w:t xml:space="preserve"> y no el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así que,  cuanto más preciso se pueda ser, mejor provecho obtendrá de una consulta.</w:t>
      </w:r>
    </w:p>
    <w:p w:rsidR="00AA5AD6" w:rsidRDefault="00AA5AD6" w:rsidP="00AA5AD6">
      <w:pPr>
        <w:shd w:val="clear" w:color="auto" w:fill="FFFFFF"/>
        <w:spacing w:after="0" w:line="384" w:lineRule="atLeast"/>
        <w:rPr>
          <w:rFonts w:eastAsia="Times New Roman" w:cs="Times New Roman"/>
          <w:color w:val="FF0000"/>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Mi forma tiene dos partes fundamentales, una consulta general inicial, donde sólo leo las cartas como un cuento o una historia del consultante y una segunda parte donde vamos a las preguntas o temas puntuales, esta manera me sirve para ver desde una perspectiva imparcial en que situación está parado, que muchas veces puede distar de la percepción de la situación del interesado, muchas veces nos pasa que nos creemos victimas de terceros y nos cuesta hacernos cargo de nuestros propios errores, otras simplemente tenemos un panorama más negro de lo que en realidad es. Y luego apuntamos a lo específico y relativo al sentir del consultante, preguntas puntuales o temas de interés.</w:t>
      </w:r>
    </w:p>
    <w:p w:rsidR="00AA5AD6" w:rsidRDefault="00AA5AD6" w:rsidP="00AA5AD6">
      <w:pPr>
        <w:shd w:val="clear" w:color="auto" w:fill="FFFFFF"/>
        <w:spacing w:after="0" w:line="384" w:lineRule="atLeast"/>
        <w:rPr>
          <w:rFonts w:eastAsia="Times New Roman" w:cs="Times New Roman"/>
          <w:color w:val="FF0000"/>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Para ser </w:t>
      </w:r>
      <w:proofErr w:type="spellStart"/>
      <w:r w:rsidRPr="00AA5AD6">
        <w:rPr>
          <w:rFonts w:eastAsia="Times New Roman" w:cs="Times New Roman"/>
          <w:color w:val="FF0000"/>
          <w:lang w:eastAsia="es-MX"/>
        </w:rPr>
        <w:t>tarotista</w:t>
      </w:r>
      <w:proofErr w:type="spellEnd"/>
      <w:r w:rsidRPr="00AA5AD6">
        <w:rPr>
          <w:rFonts w:eastAsia="Times New Roman" w:cs="Times New Roman"/>
          <w:color w:val="FF0000"/>
          <w:lang w:eastAsia="es-MX"/>
        </w:rPr>
        <w:t xml:space="preserve"> no sólo se necesita intuir, ver más allá y la técnica, también se necesita lo que yo llamo “el don de la palabra”. Decir todo, no siempre es sencillo, no siempre estamos preparados para escuchar, entonces encontrar las palabras que transmitan algo al receptor, requieren un empatía entre ambos.</w:t>
      </w:r>
    </w:p>
    <w:p w:rsidR="00AA5AD6" w:rsidRDefault="00AA5AD6" w:rsidP="00AA5AD6">
      <w:pPr>
        <w:shd w:val="clear" w:color="auto" w:fill="FFFFFF"/>
        <w:spacing w:after="0" w:line="384" w:lineRule="atLeast"/>
        <w:rPr>
          <w:rFonts w:eastAsia="Times New Roman" w:cs="Times New Roman"/>
          <w:color w:val="FF0000"/>
          <w:lang w:eastAsia="es-MX"/>
        </w:rPr>
      </w:pPr>
    </w:p>
    <w:p w:rsidR="00AA5AD6" w:rsidRPr="00AA5AD6" w:rsidRDefault="00AA5AD6" w:rsidP="00AA5AD6">
      <w:pPr>
        <w:shd w:val="clear" w:color="auto" w:fill="FFFFFF"/>
        <w:spacing w:after="0" w:line="384" w:lineRule="atLeast"/>
        <w:rPr>
          <w:rFonts w:eastAsia="Times New Roman" w:cs="Times New Roman"/>
          <w:color w:val="333333"/>
          <w:lang w:eastAsia="es-MX"/>
        </w:rPr>
      </w:pPr>
      <w:r w:rsidRPr="00AA5AD6">
        <w:rPr>
          <w:rFonts w:eastAsia="Times New Roman" w:cs="Times New Roman"/>
          <w:color w:val="FF0000"/>
          <w:lang w:eastAsia="es-MX"/>
        </w:rPr>
        <w:t xml:space="preserve">Una pregunta habitual de los consultantes es: ¿cada </w:t>
      </w:r>
      <w:proofErr w:type="spellStart"/>
      <w:r w:rsidRPr="00AA5AD6">
        <w:rPr>
          <w:rFonts w:eastAsia="Times New Roman" w:cs="Times New Roman"/>
          <w:color w:val="FF0000"/>
          <w:lang w:eastAsia="es-MX"/>
        </w:rPr>
        <w:t>cuanto</w:t>
      </w:r>
      <w:proofErr w:type="spellEnd"/>
      <w:r w:rsidRPr="00AA5AD6">
        <w:rPr>
          <w:rFonts w:eastAsia="Times New Roman" w:cs="Times New Roman"/>
          <w:color w:val="FF0000"/>
          <w:lang w:eastAsia="es-MX"/>
        </w:rPr>
        <w:t xml:space="preserve"> se puede consultar al tarot?</w:t>
      </w:r>
    </w:p>
    <w:p w:rsidR="00AA5AD6" w:rsidRPr="00AA5AD6" w:rsidRDefault="00AA5AD6" w:rsidP="00AA5AD6">
      <w:pPr>
        <w:shd w:val="clear" w:color="auto" w:fill="FFFFFF"/>
        <w:spacing w:line="384" w:lineRule="atLeast"/>
        <w:rPr>
          <w:rFonts w:eastAsia="Times New Roman" w:cs="Times New Roman"/>
          <w:color w:val="333333"/>
          <w:lang w:eastAsia="es-MX"/>
        </w:rPr>
      </w:pPr>
      <w:r w:rsidRPr="00AA5AD6">
        <w:rPr>
          <w:rFonts w:eastAsia="Times New Roman" w:cs="Times New Roman"/>
          <w:color w:val="FF0000"/>
          <w:lang w:eastAsia="es-MX"/>
        </w:rPr>
        <w:t>El tarot se puede consultar cuantas veces quieras, pero como todo, requiere un equilibrio, si consultas muy seguido, descubrirás que las cartas dirán lo mismo una y otra vez, no por consultar cambiarán las cosas sino por tu decisión y acción. Entonces has los cambios que te han sugerido las cartas, espera un tiempo para que esta acción de su resultado y luego vuelve a consultarlas si así lo deseas.</w:t>
      </w:r>
    </w:p>
    <w:p w:rsidR="00AA5AD6" w:rsidRDefault="00AA5AD6">
      <w:pPr>
        <w:rPr>
          <w:rFonts w:ascii="Helvetica" w:hAnsi="Helvetica" w:cs="Helvetica"/>
          <w:color w:val="3E454C"/>
          <w:sz w:val="18"/>
          <w:szCs w:val="18"/>
          <w:shd w:val="clear" w:color="auto" w:fill="F7F7F7"/>
        </w:rPr>
      </w:pPr>
    </w:p>
    <w:p w:rsidR="00ED07B2" w:rsidRDefault="00ED07B2">
      <w:pPr>
        <w:rPr>
          <w:rFonts w:ascii="Helvetica" w:hAnsi="Helvetica" w:cs="Helvetica"/>
          <w:color w:val="3E454C"/>
          <w:sz w:val="18"/>
          <w:szCs w:val="18"/>
          <w:shd w:val="clear" w:color="auto" w:fill="F7F7F7"/>
        </w:rPr>
      </w:pPr>
      <w:r>
        <w:rPr>
          <w:rFonts w:ascii="Helvetica" w:hAnsi="Helvetica" w:cs="Helvetica"/>
          <w:color w:val="3E454C"/>
          <w:sz w:val="18"/>
          <w:szCs w:val="18"/>
          <w:shd w:val="clear" w:color="auto" w:fill="F7F7F7"/>
        </w:rPr>
        <w:t>¿EN QUE SE DIFERENCIA UN TAROT DE UN ORACULO?</w:t>
      </w:r>
    </w:p>
    <w:p w:rsidR="00ED07B2" w:rsidRDefault="00ED07B2">
      <w:pPr>
        <w:rPr>
          <w:rFonts w:ascii="Helvetica" w:hAnsi="Helvetica" w:cs="Helvetica"/>
          <w:color w:val="3E454C"/>
          <w:sz w:val="18"/>
          <w:szCs w:val="18"/>
          <w:shd w:val="clear" w:color="auto" w:fill="F7F7F7"/>
        </w:rPr>
      </w:pPr>
      <w:bookmarkStart w:id="0" w:name="_GoBack"/>
      <w:r>
        <w:rPr>
          <w:rFonts w:ascii="Helvetica" w:hAnsi="Helvetica" w:cs="Helvetica"/>
          <w:color w:val="3E454C"/>
          <w:sz w:val="18"/>
          <w:szCs w:val="18"/>
          <w:shd w:val="clear" w:color="auto" w:fill="F7F7F7"/>
        </w:rPr>
        <w:t xml:space="preserve">El tarot siempre está compuesto por 78 cartas o Arcanos, divididos en Arcanos mayores 22 cartas y arcanos menores 56 cartas, al mismo tiempo están divididos en 4 elementos diferentes, copas, bastos, oros y espadas, su estructura nunca varía, pueden encontrarse diferentes variantes, pero siempre se mantendrá la misma estructura. La lectura del tarot, está basado en un código y en un significado propio de cada carta, este tiene una estructura interna y una conexión de unas cartas con otras, de las que suele carecer un oráculo. </w:t>
      </w:r>
      <w:bookmarkEnd w:id="0"/>
      <w:r>
        <w:rPr>
          <w:rFonts w:ascii="Helvetica" w:hAnsi="Helvetica" w:cs="Helvetica"/>
          <w:color w:val="3E454C"/>
          <w:sz w:val="18"/>
          <w:szCs w:val="18"/>
          <w:shd w:val="clear" w:color="auto" w:fill="F7F7F7"/>
        </w:rPr>
        <w:t xml:space="preserve">El oráculo está compuesto por un conjunto de cartas que no tiene un número determinado aunque si pueden tener diferentes bloques, es decir, pueden tener diferentes estructuras internas. </w:t>
      </w:r>
    </w:p>
    <w:p w:rsidR="00ED07B2" w:rsidRDefault="00ED07B2">
      <w:pPr>
        <w:rPr>
          <w:rFonts w:ascii="Helvetica" w:hAnsi="Helvetica" w:cs="Helvetica"/>
          <w:color w:val="3E454C"/>
          <w:sz w:val="18"/>
          <w:szCs w:val="18"/>
          <w:shd w:val="clear" w:color="auto" w:fill="F7F7F7"/>
        </w:rPr>
      </w:pPr>
      <w:r>
        <w:rPr>
          <w:rFonts w:ascii="Helvetica" w:hAnsi="Helvetica" w:cs="Helvetica"/>
          <w:color w:val="3E454C"/>
          <w:sz w:val="18"/>
          <w:szCs w:val="18"/>
          <w:shd w:val="clear" w:color="auto" w:fill="F7F7F7"/>
        </w:rPr>
        <w:t>¿QUE ES UN ORÁCULO?</w:t>
      </w:r>
    </w:p>
    <w:p w:rsidR="00736D30" w:rsidRDefault="00ED07B2">
      <w:r>
        <w:rPr>
          <w:rFonts w:ascii="Helvetica" w:hAnsi="Helvetica" w:cs="Helvetica"/>
          <w:color w:val="3E454C"/>
          <w:sz w:val="18"/>
          <w:szCs w:val="18"/>
          <w:shd w:val="clear" w:color="auto" w:fill="F7F7F7"/>
        </w:rPr>
        <w:lastRenderedPageBreak/>
        <w:t>La palabra oráculo, viene del latín “</w:t>
      </w:r>
      <w:proofErr w:type="spellStart"/>
      <w:r>
        <w:rPr>
          <w:rFonts w:ascii="Helvetica" w:hAnsi="Helvetica" w:cs="Helvetica"/>
          <w:color w:val="3E454C"/>
          <w:sz w:val="18"/>
          <w:szCs w:val="18"/>
          <w:shd w:val="clear" w:color="auto" w:fill="F7F7F7"/>
        </w:rPr>
        <w:t>oraculum</w:t>
      </w:r>
      <w:proofErr w:type="spellEnd"/>
      <w:r>
        <w:rPr>
          <w:rFonts w:ascii="Helvetica" w:hAnsi="Helvetica" w:cs="Helvetica"/>
          <w:color w:val="3E454C"/>
          <w:sz w:val="18"/>
          <w:szCs w:val="18"/>
          <w:shd w:val="clear" w:color="auto" w:fill="F7F7F7"/>
        </w:rPr>
        <w:t xml:space="preserve">” que significa lugar donde alguien habla y donde los Dioses dan sus vaticinios, estas preguntas eran formuladas en Templo destinados a los Dioses y los vaticinios eran dados por las Sacerdotisas. Las cartas del oráculo pueden tener como base de respuestas diferentes temas: las hadas, las piedras, los ángeles, las flores, </w:t>
      </w:r>
      <w:proofErr w:type="spellStart"/>
      <w:r>
        <w:rPr>
          <w:rFonts w:ascii="Helvetica" w:hAnsi="Helvetica" w:cs="Helvetica"/>
          <w:color w:val="3E454C"/>
          <w:sz w:val="18"/>
          <w:szCs w:val="18"/>
          <w:shd w:val="clear" w:color="auto" w:fill="F7F7F7"/>
        </w:rPr>
        <w:t>etc</w:t>
      </w:r>
      <w:proofErr w:type="spellEnd"/>
      <w:r>
        <w:rPr>
          <w:rFonts w:ascii="Helvetica" w:hAnsi="Helvetica" w:cs="Helvetica"/>
          <w:color w:val="3E454C"/>
          <w:sz w:val="18"/>
          <w:szCs w:val="18"/>
          <w:shd w:val="clear" w:color="auto" w:fill="F7F7F7"/>
        </w:rPr>
        <w:t>, sus respuestas siempre estarán basadas en el tema referente del oráculo y la interpretación siempre estará orientada en esa línea de sabiduría. Con los oráculos siempre es mejor hacer preguntas concretas ya que no tienen tanta proyección en el tiempo y las respuestas que nos da están reflejadas en el significado concreto de las cartas que vayamos sacando. Al igual que el tarot el oráculo hace despertar nuestra intuición y la interpretación de las cartas siempre será única y personal.</w:t>
      </w:r>
    </w:p>
    <w:sectPr w:rsidR="00736D3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7B2"/>
    <w:rsid w:val="00086BFA"/>
    <w:rsid w:val="00736D30"/>
    <w:rsid w:val="00AA5AD6"/>
    <w:rsid w:val="00ED07B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F92DCA-7350-4687-98D5-EDFFD3358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AA5AD6"/>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A5AD6"/>
    <w:rPr>
      <w:rFonts w:ascii="Times New Roman" w:eastAsia="Times New Roman" w:hAnsi="Times New Roman" w:cs="Times New Roman"/>
      <w:b/>
      <w:bCs/>
      <w:sz w:val="27"/>
      <w:szCs w:val="27"/>
      <w:lang w:eastAsia="es-MX"/>
    </w:rPr>
  </w:style>
  <w:style w:type="character" w:customStyle="1" w:styleId="apple-style-span">
    <w:name w:val="apple-style-span"/>
    <w:basedOn w:val="Fuentedeprrafopredeter"/>
    <w:rsid w:val="00AA5AD6"/>
  </w:style>
  <w:style w:type="character" w:customStyle="1" w:styleId="apple-converted-space">
    <w:name w:val="apple-converted-space"/>
    <w:basedOn w:val="Fuentedeprrafopredeter"/>
    <w:rsid w:val="00AA5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6739897">
      <w:bodyDiv w:val="1"/>
      <w:marLeft w:val="0"/>
      <w:marRight w:val="0"/>
      <w:marTop w:val="0"/>
      <w:marBottom w:val="0"/>
      <w:divBdr>
        <w:top w:val="none" w:sz="0" w:space="0" w:color="auto"/>
        <w:left w:val="none" w:sz="0" w:space="0" w:color="auto"/>
        <w:bottom w:val="none" w:sz="0" w:space="0" w:color="auto"/>
        <w:right w:val="none" w:sz="0" w:space="0" w:color="auto"/>
      </w:divBdr>
      <w:divsChild>
        <w:div w:id="971591932">
          <w:marLeft w:val="0"/>
          <w:marRight w:val="0"/>
          <w:marTop w:val="0"/>
          <w:marBottom w:val="180"/>
          <w:divBdr>
            <w:top w:val="none" w:sz="0" w:space="0" w:color="auto"/>
            <w:left w:val="none" w:sz="0" w:space="0" w:color="auto"/>
            <w:bottom w:val="none" w:sz="0" w:space="0" w:color="auto"/>
            <w:right w:val="none" w:sz="0" w:space="0" w:color="auto"/>
          </w:divBdr>
          <w:divsChild>
            <w:div w:id="1292251900">
              <w:marLeft w:val="0"/>
              <w:marRight w:val="0"/>
              <w:marTop w:val="0"/>
              <w:marBottom w:val="0"/>
              <w:divBdr>
                <w:top w:val="none" w:sz="0" w:space="0" w:color="auto"/>
                <w:left w:val="none" w:sz="0" w:space="0" w:color="auto"/>
                <w:bottom w:val="none" w:sz="0" w:space="0" w:color="auto"/>
                <w:right w:val="none" w:sz="0" w:space="0" w:color="auto"/>
              </w:divBdr>
            </w:div>
            <w:div w:id="71900944">
              <w:marLeft w:val="0"/>
              <w:marRight w:val="0"/>
              <w:marTop w:val="0"/>
              <w:marBottom w:val="0"/>
              <w:divBdr>
                <w:top w:val="none" w:sz="0" w:space="0" w:color="auto"/>
                <w:left w:val="none" w:sz="0" w:space="0" w:color="auto"/>
                <w:bottom w:val="none" w:sz="0" w:space="0" w:color="auto"/>
                <w:right w:val="none" w:sz="0" w:space="0" w:color="auto"/>
              </w:divBdr>
            </w:div>
            <w:div w:id="700858766">
              <w:marLeft w:val="0"/>
              <w:marRight w:val="0"/>
              <w:marTop w:val="0"/>
              <w:marBottom w:val="0"/>
              <w:divBdr>
                <w:top w:val="none" w:sz="0" w:space="0" w:color="auto"/>
                <w:left w:val="none" w:sz="0" w:space="0" w:color="auto"/>
                <w:bottom w:val="none" w:sz="0" w:space="0" w:color="auto"/>
                <w:right w:val="none" w:sz="0" w:space="0" w:color="auto"/>
              </w:divBdr>
            </w:div>
            <w:div w:id="2102678992">
              <w:marLeft w:val="0"/>
              <w:marRight w:val="0"/>
              <w:marTop w:val="0"/>
              <w:marBottom w:val="0"/>
              <w:divBdr>
                <w:top w:val="none" w:sz="0" w:space="0" w:color="auto"/>
                <w:left w:val="none" w:sz="0" w:space="0" w:color="auto"/>
                <w:bottom w:val="none" w:sz="0" w:space="0" w:color="auto"/>
                <w:right w:val="none" w:sz="0" w:space="0" w:color="auto"/>
              </w:divBdr>
            </w:div>
            <w:div w:id="751850545">
              <w:marLeft w:val="0"/>
              <w:marRight w:val="0"/>
              <w:marTop w:val="0"/>
              <w:marBottom w:val="0"/>
              <w:divBdr>
                <w:top w:val="none" w:sz="0" w:space="0" w:color="auto"/>
                <w:left w:val="none" w:sz="0" w:space="0" w:color="auto"/>
                <w:bottom w:val="none" w:sz="0" w:space="0" w:color="auto"/>
                <w:right w:val="none" w:sz="0" w:space="0" w:color="auto"/>
              </w:divBdr>
            </w:div>
            <w:div w:id="21711355">
              <w:marLeft w:val="0"/>
              <w:marRight w:val="0"/>
              <w:marTop w:val="0"/>
              <w:marBottom w:val="0"/>
              <w:divBdr>
                <w:top w:val="none" w:sz="0" w:space="0" w:color="auto"/>
                <w:left w:val="none" w:sz="0" w:space="0" w:color="auto"/>
                <w:bottom w:val="none" w:sz="0" w:space="0" w:color="auto"/>
                <w:right w:val="none" w:sz="0" w:space="0" w:color="auto"/>
              </w:divBdr>
            </w:div>
            <w:div w:id="767820975">
              <w:marLeft w:val="0"/>
              <w:marRight w:val="0"/>
              <w:marTop w:val="0"/>
              <w:marBottom w:val="0"/>
              <w:divBdr>
                <w:top w:val="none" w:sz="0" w:space="0" w:color="auto"/>
                <w:left w:val="none" w:sz="0" w:space="0" w:color="auto"/>
                <w:bottom w:val="none" w:sz="0" w:space="0" w:color="auto"/>
                <w:right w:val="none" w:sz="0" w:space="0" w:color="auto"/>
              </w:divBdr>
            </w:div>
            <w:div w:id="977227382">
              <w:marLeft w:val="0"/>
              <w:marRight w:val="0"/>
              <w:marTop w:val="0"/>
              <w:marBottom w:val="0"/>
              <w:divBdr>
                <w:top w:val="none" w:sz="0" w:space="0" w:color="auto"/>
                <w:left w:val="none" w:sz="0" w:space="0" w:color="auto"/>
                <w:bottom w:val="none" w:sz="0" w:space="0" w:color="auto"/>
                <w:right w:val="none" w:sz="0" w:space="0" w:color="auto"/>
              </w:divBdr>
            </w:div>
            <w:div w:id="660038015">
              <w:marLeft w:val="0"/>
              <w:marRight w:val="0"/>
              <w:marTop w:val="0"/>
              <w:marBottom w:val="0"/>
              <w:divBdr>
                <w:top w:val="none" w:sz="0" w:space="0" w:color="auto"/>
                <w:left w:val="none" w:sz="0" w:space="0" w:color="auto"/>
                <w:bottom w:val="none" w:sz="0" w:space="0" w:color="auto"/>
                <w:right w:val="none" w:sz="0" w:space="0" w:color="auto"/>
              </w:divBdr>
            </w:div>
            <w:div w:id="1963878178">
              <w:marLeft w:val="0"/>
              <w:marRight w:val="0"/>
              <w:marTop w:val="0"/>
              <w:marBottom w:val="0"/>
              <w:divBdr>
                <w:top w:val="none" w:sz="0" w:space="0" w:color="auto"/>
                <w:left w:val="none" w:sz="0" w:space="0" w:color="auto"/>
                <w:bottom w:val="none" w:sz="0" w:space="0" w:color="auto"/>
                <w:right w:val="none" w:sz="0" w:space="0" w:color="auto"/>
              </w:divBdr>
            </w:div>
            <w:div w:id="49172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888</Words>
  <Characters>4884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Toshiba-User</dc:creator>
  <cp:keywords/>
  <dc:description/>
  <cp:lastModifiedBy>Toshiba-User</cp:lastModifiedBy>
  <cp:revision>2</cp:revision>
  <dcterms:created xsi:type="dcterms:W3CDTF">2014-04-15T00:23:00Z</dcterms:created>
  <dcterms:modified xsi:type="dcterms:W3CDTF">2014-04-29T23:43:00Z</dcterms:modified>
</cp:coreProperties>
</file>