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Style w:val="apple-converted-space"/>
          <w:rFonts w:ascii="Trebuchet MS" w:hAnsi="Trebuchet MS"/>
          <w:color w:val="191919"/>
        </w:rPr>
        <w:t> </w:t>
      </w:r>
      <w:r w:rsidRPr="002A07E6">
        <w:rPr>
          <w:rFonts w:ascii="Trebuchet MS" w:hAnsi="Trebuchet MS"/>
          <w:color w:val="191919"/>
        </w:rPr>
        <w:t>El oráculo de Obi Apere-ti sigue practicándose actualmente en algunas casas de santo cubanas pero su uso se está perdiendo a pesar de formar parte del legado de sus antepasados yorubas. Se tiene conocimiento de que ya en el siglo XVI los esclavos yorubas que fueron llevados a Cuba, utilizaban este oráculo en sus rituales de adivinación como complemento del primer oráculo de Obi.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> </w:t>
      </w:r>
    </w:p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Los mensajes del oráculo de Obi Apere-ti aportan una información adicional al oráculo de Obi ya que cada posición se caracteriza por ser la forma de expresión de un </w:t>
      </w:r>
      <w:proofErr w:type="spellStart"/>
      <w:r w:rsidRPr="002A07E6">
        <w:rPr>
          <w:rFonts w:ascii="Trebuchet MS" w:hAnsi="Trebuchet MS"/>
          <w:color w:val="191919"/>
        </w:rPr>
        <w:t>orisha</w:t>
      </w:r>
      <w:proofErr w:type="spellEnd"/>
      <w:r w:rsidRPr="002A07E6">
        <w:rPr>
          <w:rFonts w:ascii="Trebuchet MS" w:hAnsi="Trebuchet MS"/>
          <w:color w:val="191919"/>
        </w:rPr>
        <w:t xml:space="preserve"> o entidad. En el Obi Apere-ti se ha determinado que existen diecisiete (dieciséis más la posición diecisiete que corresponde a </w:t>
      </w:r>
      <w:proofErr w:type="spellStart"/>
      <w:r w:rsidRPr="002A07E6">
        <w:rPr>
          <w:rFonts w:ascii="Trebuchet MS" w:hAnsi="Trebuchet MS"/>
          <w:color w:val="191919"/>
        </w:rPr>
        <w:t>Olofin</w:t>
      </w:r>
      <w:proofErr w:type="spellEnd"/>
      <w:r w:rsidRPr="002A07E6">
        <w:rPr>
          <w:rFonts w:ascii="Trebuchet MS" w:hAnsi="Trebuchet MS"/>
          <w:color w:val="191919"/>
        </w:rPr>
        <w:t xml:space="preserve">) figuras geométricas o posiciones, llamadas apere, que adoptan los cocos al caer. Cada una de las posiciones corresponde a una entidad exclusivamente y al caer el Obi, marcará cualquiera de las letras (Alafia, </w:t>
      </w:r>
      <w:proofErr w:type="spellStart"/>
      <w:r w:rsidRPr="002A07E6">
        <w:rPr>
          <w:rFonts w:ascii="Trebuchet MS" w:hAnsi="Trebuchet MS"/>
          <w:color w:val="191919"/>
        </w:rPr>
        <w:t>Etawa</w:t>
      </w:r>
      <w:proofErr w:type="spellEnd"/>
      <w:r w:rsidRPr="002A07E6">
        <w:rPr>
          <w:rFonts w:ascii="Trebuchet MS" w:hAnsi="Trebuchet MS"/>
          <w:color w:val="191919"/>
        </w:rPr>
        <w:t xml:space="preserve">, </w:t>
      </w:r>
      <w:proofErr w:type="spellStart"/>
      <w:r w:rsidRPr="002A07E6">
        <w:rPr>
          <w:rFonts w:ascii="Trebuchet MS" w:hAnsi="Trebuchet MS"/>
          <w:color w:val="191919"/>
        </w:rPr>
        <w:t>Eyeife</w:t>
      </w:r>
      <w:proofErr w:type="spellEnd"/>
      <w:r w:rsidRPr="002A07E6">
        <w:rPr>
          <w:rFonts w:ascii="Trebuchet MS" w:hAnsi="Trebuchet MS"/>
          <w:color w:val="191919"/>
        </w:rPr>
        <w:t xml:space="preserve">, Okana u Oyekun), pero además, su posición en el suelo, nos indicará la identidad del </w:t>
      </w:r>
      <w:proofErr w:type="spellStart"/>
      <w:r w:rsidRPr="002A07E6">
        <w:rPr>
          <w:rFonts w:ascii="Trebuchet MS" w:hAnsi="Trebuchet MS"/>
          <w:color w:val="191919"/>
        </w:rPr>
        <w:t>orisha</w:t>
      </w:r>
      <w:proofErr w:type="spellEnd"/>
      <w:r w:rsidRPr="002A07E6">
        <w:rPr>
          <w:rFonts w:ascii="Trebuchet MS" w:hAnsi="Trebuchet MS"/>
          <w:color w:val="191919"/>
        </w:rPr>
        <w:t xml:space="preserve"> que está hablando, lo que aportará un mensaje adicional.</w:t>
      </w:r>
    </w:p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Así por ejemplo, si se está realizando una ofrenda a Eleggua y se le da coco para saber si acepta la ofrenda, bastará con utilizar el oráculo de Obi. La respuesta será </w:t>
      </w:r>
      <w:proofErr w:type="spellStart"/>
      <w:r w:rsidRPr="002A07E6">
        <w:rPr>
          <w:rFonts w:ascii="Trebuchet MS" w:hAnsi="Trebuchet MS"/>
          <w:color w:val="191919"/>
        </w:rPr>
        <w:t>si</w:t>
      </w:r>
      <w:proofErr w:type="spellEnd"/>
      <w:r w:rsidRPr="002A07E6">
        <w:rPr>
          <w:rFonts w:ascii="Trebuchet MS" w:hAnsi="Trebuchet MS"/>
          <w:color w:val="191919"/>
        </w:rPr>
        <w:t xml:space="preserve"> o no dependiendo de las diferentes letras (Alafia, </w:t>
      </w:r>
      <w:proofErr w:type="spellStart"/>
      <w:r w:rsidRPr="002A07E6">
        <w:rPr>
          <w:rFonts w:ascii="Trebuchet MS" w:hAnsi="Trebuchet MS"/>
          <w:color w:val="191919"/>
        </w:rPr>
        <w:t>Etawa</w:t>
      </w:r>
      <w:proofErr w:type="spellEnd"/>
      <w:r w:rsidRPr="002A07E6">
        <w:rPr>
          <w:rFonts w:ascii="Trebuchet MS" w:hAnsi="Trebuchet MS"/>
          <w:color w:val="191919"/>
        </w:rPr>
        <w:t xml:space="preserve">, </w:t>
      </w:r>
      <w:proofErr w:type="spellStart"/>
      <w:r w:rsidRPr="002A07E6">
        <w:rPr>
          <w:rFonts w:ascii="Trebuchet MS" w:hAnsi="Trebuchet MS"/>
          <w:color w:val="191919"/>
        </w:rPr>
        <w:t>Eyeife</w:t>
      </w:r>
      <w:proofErr w:type="spellEnd"/>
      <w:r w:rsidRPr="002A07E6">
        <w:rPr>
          <w:rFonts w:ascii="Trebuchet MS" w:hAnsi="Trebuchet MS"/>
          <w:color w:val="191919"/>
        </w:rPr>
        <w:t xml:space="preserve">, Okana u Oyekun). Sin embargo aplicando la técnica del Apere ti en esa misma tirada, y dependiendo de la posición en que caigan los cocos, se obtiene un mensaje adicional del </w:t>
      </w:r>
      <w:proofErr w:type="spellStart"/>
      <w:r w:rsidRPr="002A07E6">
        <w:rPr>
          <w:rFonts w:ascii="Trebuchet MS" w:hAnsi="Trebuchet MS"/>
          <w:color w:val="191919"/>
        </w:rPr>
        <w:t>orisha</w:t>
      </w:r>
      <w:proofErr w:type="spellEnd"/>
      <w:r w:rsidRPr="002A07E6">
        <w:rPr>
          <w:rFonts w:ascii="Trebuchet MS" w:hAnsi="Trebuchet MS"/>
          <w:color w:val="191919"/>
        </w:rPr>
        <w:t xml:space="preserve"> consultado o de otro. Si en nuestro ejemplo, la letra inicial es </w:t>
      </w:r>
      <w:proofErr w:type="spellStart"/>
      <w:r w:rsidRPr="002A07E6">
        <w:rPr>
          <w:rFonts w:ascii="Trebuchet MS" w:hAnsi="Trebuchet MS"/>
          <w:color w:val="191919"/>
        </w:rPr>
        <w:t>Eyeife</w:t>
      </w:r>
      <w:proofErr w:type="spellEnd"/>
      <w:r w:rsidRPr="002A07E6">
        <w:rPr>
          <w:rFonts w:ascii="Trebuchet MS" w:hAnsi="Trebuchet MS"/>
          <w:color w:val="191919"/>
        </w:rPr>
        <w:t xml:space="preserve">, Eleggua está diciendo que acepta la ofrenda. Sin embargo, por la figura geométrica que describen los cocos al caer se puede identificar al </w:t>
      </w:r>
      <w:proofErr w:type="spellStart"/>
      <w:r w:rsidRPr="002A07E6">
        <w:rPr>
          <w:rFonts w:ascii="Trebuchet MS" w:hAnsi="Trebuchet MS"/>
          <w:color w:val="191919"/>
        </w:rPr>
        <w:t>orisha</w:t>
      </w:r>
      <w:proofErr w:type="spellEnd"/>
      <w:r w:rsidRPr="002A07E6">
        <w:rPr>
          <w:rFonts w:ascii="Trebuchet MS" w:hAnsi="Trebuchet MS"/>
          <w:color w:val="191919"/>
        </w:rPr>
        <w:t xml:space="preserve"> que está hablando que puede ser el propio Eleggua u otro que desea comunicarse dando un mensaje adicional.</w:t>
      </w:r>
    </w:p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Si se está aplicando la técnica del Apere-ti con el Oráculo de </w:t>
      </w:r>
      <w:proofErr w:type="spellStart"/>
      <w:r w:rsidRPr="002A07E6">
        <w:rPr>
          <w:rFonts w:ascii="Trebuchet MS" w:hAnsi="Trebuchet MS"/>
          <w:color w:val="191919"/>
        </w:rPr>
        <w:t>Biagüé</w:t>
      </w:r>
      <w:proofErr w:type="spellEnd"/>
      <w:r w:rsidRPr="002A07E6">
        <w:rPr>
          <w:rFonts w:ascii="Trebuchet MS" w:hAnsi="Trebuchet MS"/>
          <w:color w:val="191919"/>
        </w:rPr>
        <w:t>, y al caer los cocos éstos no marcan una posición correspondiente a las diecisiete conocidas, entonces en dicha tirada “no habrá lectura de Apere-ti”, y sólo se tendrá en cuenta la afirmación o negación de la letra.</w:t>
      </w:r>
    </w:p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lastRenderedPageBreak/>
        <w:t>Si por el contrario, llevamos a cabo un registro general a través del Apere-ti, deberá repetirse la tirada tantas veces como sea necesario, hasta conseguir una posición de las diecisiete reconocidas.</w:t>
      </w:r>
    </w:p>
    <w:p w:rsidR="00405AF1" w:rsidRPr="002A07E6" w:rsidRDefault="003A1943">
      <w:pPr>
        <w:rPr>
          <w:sz w:val="24"/>
          <w:szCs w:val="24"/>
        </w:rPr>
      </w:pPr>
    </w:p>
    <w:p w:rsidR="002A07E6" w:rsidRPr="002A07E6" w:rsidRDefault="002A07E6">
      <w:pPr>
        <w:rPr>
          <w:sz w:val="24"/>
          <w:szCs w:val="24"/>
        </w:rPr>
      </w:pPr>
    </w:p>
    <w:p w:rsidR="002A07E6" w:rsidRPr="002A07E6" w:rsidRDefault="002A07E6">
      <w:pPr>
        <w:rPr>
          <w:sz w:val="24"/>
          <w:szCs w:val="24"/>
        </w:rPr>
      </w:pPr>
    </w:p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Style w:val="apple-converted-space"/>
          <w:rFonts w:ascii="Trebuchet MS" w:hAnsi="Trebuchet MS"/>
          <w:color w:val="191919"/>
        </w:rPr>
        <w:t> </w:t>
      </w:r>
      <w:r w:rsidRPr="002A07E6">
        <w:rPr>
          <w:rFonts w:ascii="Trebuchet MS" w:hAnsi="Trebuchet MS"/>
          <w:color w:val="191919"/>
        </w:rPr>
        <w:t>Las letras del coco en los diferentes aperes son las siguientes:</w:t>
      </w:r>
    </w:p>
    <w:p w:rsidR="002A07E6" w:rsidRPr="002A07E6" w:rsidRDefault="002A07E6" w:rsidP="002A07E6">
      <w:pPr>
        <w:pStyle w:val="NormalWeb"/>
        <w:spacing w:line="336" w:lineRule="auto"/>
        <w:jc w:val="both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ALAFIA. O </w:t>
      </w:r>
      <w:proofErr w:type="spellStart"/>
      <w:r w:rsidRPr="002A07E6">
        <w:rPr>
          <w:rFonts w:ascii="Trebuchet MS" w:hAnsi="Trebuchet MS"/>
          <w:color w:val="191919"/>
        </w:rPr>
        <w:t>O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O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O</w:t>
      </w:r>
      <w:proofErr w:type="spellEnd"/>
      <w:r w:rsidRPr="002A07E6">
        <w:rPr>
          <w:rFonts w:ascii="Trebuchet MS" w:hAnsi="Trebuchet MS"/>
          <w:color w:val="191919"/>
        </w:rPr>
        <w:t xml:space="preserve"> (Los cuatro trozos de coco caen con el lado blanco hacia arriba) Responde « s i » a lo que se pregunta. En un registro general es una respuesta favorable. Presagia abundancia, bendiciones, tranquilidad. Camino abierto.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No prometa lo que no puede cumplir. Podrá llevar a cabo sus planes en los diferentes esferas de su </w:t>
      </w:r>
      <w:proofErr w:type="gramStart"/>
      <w:r w:rsidRPr="002A07E6">
        <w:rPr>
          <w:rFonts w:ascii="Trebuchet MS" w:hAnsi="Trebuchet MS"/>
          <w:color w:val="191919"/>
        </w:rPr>
        <w:t>vida :</w:t>
      </w:r>
      <w:proofErr w:type="gramEnd"/>
      <w:r w:rsidRPr="002A07E6">
        <w:rPr>
          <w:rFonts w:ascii="Trebuchet MS" w:hAnsi="Trebuchet MS"/>
          <w:color w:val="191919"/>
        </w:rPr>
        <w:t xml:space="preserve"> trabajo, negocios, amor, viajes.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ETAWA O </w:t>
      </w:r>
      <w:proofErr w:type="spellStart"/>
      <w:r w:rsidRPr="002A07E6">
        <w:rPr>
          <w:rFonts w:ascii="Trebuchet MS" w:hAnsi="Trebuchet MS"/>
          <w:color w:val="191919"/>
        </w:rPr>
        <w:t>O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O</w:t>
      </w:r>
      <w:proofErr w:type="spellEnd"/>
      <w:r w:rsidRPr="002A07E6">
        <w:rPr>
          <w:rFonts w:ascii="Trebuchet MS" w:hAnsi="Trebuchet MS"/>
          <w:color w:val="191919"/>
        </w:rPr>
        <w:t xml:space="preserve"> X (Tres cocos caen con el lado blanco hacia arriba y el cuarto con el lado negro hacia arriba) Responde a la pregunta formulada que es posible pero no seguro, o que falta algo. Se debe volver a tirar. Hay que estar alerta para ver las dificultades o las contrariedades. Enemigos ocultos. Hay algo que no </w:t>
      </w:r>
      <w:proofErr w:type="spellStart"/>
      <w:r w:rsidRPr="002A07E6">
        <w:rPr>
          <w:rFonts w:ascii="Trebuchet MS" w:hAnsi="Trebuchet MS"/>
          <w:color w:val="191919"/>
        </w:rPr>
        <w:t>esta</w:t>
      </w:r>
      <w:proofErr w:type="spellEnd"/>
      <w:r w:rsidRPr="002A07E6">
        <w:rPr>
          <w:rFonts w:ascii="Trebuchet MS" w:hAnsi="Trebuchet MS"/>
          <w:color w:val="191919"/>
        </w:rPr>
        <w:t xml:space="preserve"> completo, falta algo por hacer. Aconseja no perder la fe. Si en la segunda tirada vuelve a salir </w:t>
      </w:r>
      <w:proofErr w:type="spellStart"/>
      <w:r w:rsidRPr="002A07E6">
        <w:rPr>
          <w:rFonts w:ascii="Trebuchet MS" w:hAnsi="Trebuchet MS"/>
          <w:color w:val="191919"/>
        </w:rPr>
        <w:t>Etawa</w:t>
      </w:r>
      <w:proofErr w:type="spellEnd"/>
      <w:r w:rsidRPr="002A07E6">
        <w:rPr>
          <w:rFonts w:ascii="Trebuchet MS" w:hAnsi="Trebuchet MS"/>
          <w:color w:val="191919"/>
        </w:rPr>
        <w:t xml:space="preserve">, será </w:t>
      </w:r>
      <w:proofErr w:type="spellStart"/>
      <w:r w:rsidRPr="002A07E6">
        <w:rPr>
          <w:rFonts w:ascii="Trebuchet MS" w:hAnsi="Trebuchet MS"/>
          <w:color w:val="191919"/>
        </w:rPr>
        <w:t>Etawa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melli</w:t>
      </w:r>
      <w:proofErr w:type="spellEnd"/>
      <w:r w:rsidRPr="002A07E6">
        <w:rPr>
          <w:rFonts w:ascii="Trebuchet MS" w:hAnsi="Trebuchet MS"/>
          <w:color w:val="191919"/>
        </w:rPr>
        <w:t xml:space="preserve"> (dos veces </w:t>
      </w:r>
      <w:proofErr w:type="spellStart"/>
      <w:r w:rsidRPr="002A07E6">
        <w:rPr>
          <w:rFonts w:ascii="Trebuchet MS" w:hAnsi="Trebuchet MS"/>
          <w:color w:val="191919"/>
        </w:rPr>
        <w:t>etawa</w:t>
      </w:r>
      <w:proofErr w:type="spellEnd"/>
      <w:r w:rsidRPr="002A07E6">
        <w:rPr>
          <w:rFonts w:ascii="Trebuchet MS" w:hAnsi="Trebuchet MS"/>
          <w:color w:val="191919"/>
        </w:rPr>
        <w:t>), es decir, afirmación rotunda, con seguridad.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EYEIFE O </w:t>
      </w:r>
      <w:proofErr w:type="spellStart"/>
      <w:r w:rsidRPr="002A07E6">
        <w:rPr>
          <w:rFonts w:ascii="Trebuchet MS" w:hAnsi="Trebuchet MS"/>
          <w:color w:val="191919"/>
        </w:rPr>
        <w:t>O</w:t>
      </w:r>
      <w:proofErr w:type="spellEnd"/>
      <w:r w:rsidRPr="002A07E6">
        <w:rPr>
          <w:rFonts w:ascii="Trebuchet MS" w:hAnsi="Trebuchet MS"/>
          <w:color w:val="191919"/>
        </w:rPr>
        <w:t xml:space="preserve"> X </w:t>
      </w:r>
      <w:proofErr w:type="spellStart"/>
      <w:r w:rsidRPr="002A07E6">
        <w:rPr>
          <w:rFonts w:ascii="Trebuchet MS" w:hAnsi="Trebuchet MS"/>
          <w:color w:val="191919"/>
        </w:rPr>
        <w:t>X</w:t>
      </w:r>
      <w:proofErr w:type="spellEnd"/>
      <w:r w:rsidRPr="002A07E6">
        <w:rPr>
          <w:rFonts w:ascii="Trebuchet MS" w:hAnsi="Trebuchet MS"/>
          <w:color w:val="191919"/>
        </w:rPr>
        <w:t xml:space="preserve"> (Dos cocos caen con el lado blanco hacia arriba y los otros dos caen con el lado negro hacia arriba) Es la letra mayor del coco. Responde con un « si » rotundo. Anuncia un bien grande, sin interrupciones. Puede haber enemigos ocultos o falsos amigos. Debe creer un poco más. No abuse de la protección que los santos le brindan.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OKANA O X </w:t>
      </w:r>
      <w:proofErr w:type="spellStart"/>
      <w:r w:rsidRPr="002A07E6">
        <w:rPr>
          <w:rFonts w:ascii="Trebuchet MS" w:hAnsi="Trebuchet MS"/>
          <w:color w:val="191919"/>
        </w:rPr>
        <w:t>X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X</w:t>
      </w:r>
      <w:proofErr w:type="spellEnd"/>
      <w:r w:rsidRPr="002A07E6">
        <w:rPr>
          <w:rFonts w:ascii="Trebuchet MS" w:hAnsi="Trebuchet MS"/>
          <w:color w:val="191919"/>
        </w:rPr>
        <w:t xml:space="preserve"> (Tres cocos caen con el lado negro hacia arriba y el cuarto con el lado blanco hacia arriba) Responde « no » a la pregunta que se hace. También algo de lo que se </w:t>
      </w:r>
      <w:proofErr w:type="spellStart"/>
      <w:r w:rsidRPr="002A07E6">
        <w:rPr>
          <w:rFonts w:ascii="Trebuchet MS" w:hAnsi="Trebuchet MS"/>
          <w:color w:val="191919"/>
        </w:rPr>
        <w:t>esta</w:t>
      </w:r>
      <w:proofErr w:type="spellEnd"/>
      <w:r w:rsidRPr="002A07E6">
        <w:rPr>
          <w:rFonts w:ascii="Trebuchet MS" w:hAnsi="Trebuchet MS"/>
          <w:color w:val="191919"/>
        </w:rPr>
        <w:t xml:space="preserve"> haciendo </w:t>
      </w:r>
      <w:proofErr w:type="spellStart"/>
      <w:r w:rsidRPr="002A07E6">
        <w:rPr>
          <w:rFonts w:ascii="Trebuchet MS" w:hAnsi="Trebuchet MS"/>
          <w:color w:val="191919"/>
        </w:rPr>
        <w:t>esta</w:t>
      </w:r>
      <w:proofErr w:type="spellEnd"/>
      <w:r w:rsidRPr="002A07E6">
        <w:rPr>
          <w:rFonts w:ascii="Trebuchet MS" w:hAnsi="Trebuchet MS"/>
          <w:color w:val="191919"/>
        </w:rPr>
        <w:t xml:space="preserve"> mal. Va a suceder algo contradictorio. Hay dificultades que hay que investigar. Se debe preguntar de nuevo al oráculo con respecto al muerto, Santo o mensaje. A la persona la </w:t>
      </w:r>
      <w:r w:rsidRPr="002A07E6">
        <w:rPr>
          <w:rFonts w:ascii="Trebuchet MS" w:hAnsi="Trebuchet MS"/>
          <w:color w:val="191919"/>
        </w:rPr>
        <w:lastRenderedPageBreak/>
        <w:t>tratan con dos caras. Atraso. Aléjese de lo malo. La soberbia lo pierde, se cree demasiado grande. No haga cosas indignas. Lo persigue la traición. Confiar menos y creer más. Mire por donde camina. Aléjese de los chismes y habladurías.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 xml:space="preserve">OYEKUN u OKANA YEKUN X </w:t>
      </w:r>
      <w:proofErr w:type="spellStart"/>
      <w:r w:rsidRPr="002A07E6">
        <w:rPr>
          <w:rFonts w:ascii="Trebuchet MS" w:hAnsi="Trebuchet MS"/>
          <w:color w:val="191919"/>
        </w:rPr>
        <w:t>X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X</w:t>
      </w:r>
      <w:proofErr w:type="spellEnd"/>
      <w:r w:rsidRPr="002A07E6">
        <w:rPr>
          <w:rFonts w:ascii="Trebuchet MS" w:hAnsi="Trebuchet MS"/>
          <w:color w:val="191919"/>
        </w:rPr>
        <w:t xml:space="preserve"> </w:t>
      </w:r>
      <w:proofErr w:type="spellStart"/>
      <w:r w:rsidRPr="002A07E6">
        <w:rPr>
          <w:rFonts w:ascii="Trebuchet MS" w:hAnsi="Trebuchet MS"/>
          <w:color w:val="191919"/>
        </w:rPr>
        <w:t>X</w:t>
      </w:r>
      <w:proofErr w:type="spellEnd"/>
      <w:r w:rsidRPr="002A07E6">
        <w:rPr>
          <w:rFonts w:ascii="Trebuchet MS" w:hAnsi="Trebuchet MS"/>
          <w:color w:val="191919"/>
        </w:rPr>
        <w:t xml:space="preserve"> (Los cuatro cocos caen con el lado negro hacia arriba) Es la peor letra. Mala situación, malos amigos, traición. Lo odian a muerte. Solo </w:t>
      </w:r>
      <w:proofErr w:type="spellStart"/>
      <w:r w:rsidRPr="002A07E6">
        <w:rPr>
          <w:rFonts w:ascii="Trebuchet MS" w:hAnsi="Trebuchet MS"/>
          <w:color w:val="191919"/>
        </w:rPr>
        <w:t>Olofin</w:t>
      </w:r>
      <w:proofErr w:type="spellEnd"/>
      <w:r w:rsidRPr="002A07E6">
        <w:rPr>
          <w:rFonts w:ascii="Trebuchet MS" w:hAnsi="Trebuchet MS"/>
          <w:color w:val="191919"/>
        </w:rPr>
        <w:t xml:space="preserve"> lo puede salvar. La muerte está muy pegada. Instantes de peligro. El </w:t>
      </w:r>
      <w:proofErr w:type="spellStart"/>
      <w:r w:rsidRPr="002A07E6">
        <w:rPr>
          <w:rFonts w:ascii="Trebuchet MS" w:hAnsi="Trebuchet MS"/>
          <w:color w:val="191919"/>
        </w:rPr>
        <w:t>éggun</w:t>
      </w:r>
      <w:proofErr w:type="spellEnd"/>
      <w:r w:rsidRPr="002A07E6">
        <w:rPr>
          <w:rFonts w:ascii="Trebuchet MS" w:hAnsi="Trebuchet MS"/>
          <w:color w:val="191919"/>
        </w:rPr>
        <w:t xml:space="preserve"> impide avanzar. Muerto parado. Lo alcanzan las maldiciones. Despojarse de lo que le estorba.</w:t>
      </w:r>
    </w:p>
    <w:p w:rsidR="002A07E6" w:rsidRPr="002A07E6" w:rsidRDefault="002A07E6" w:rsidP="002A07E6">
      <w:pPr>
        <w:pStyle w:val="NormalWeb"/>
        <w:spacing w:line="336" w:lineRule="auto"/>
        <w:rPr>
          <w:rFonts w:ascii="Trebuchet MS" w:hAnsi="Trebuchet MS"/>
          <w:color w:val="191919"/>
        </w:rPr>
      </w:pPr>
      <w:r w:rsidRPr="002A07E6">
        <w:rPr>
          <w:rFonts w:ascii="Trebuchet MS" w:hAnsi="Trebuchet MS"/>
          <w:color w:val="191919"/>
        </w:rPr>
        <w:t>Aclaración: deben relacionarse los conceptos de ALAFIA, ETAWA, EYEIFE, OKANA y OYEKUN con el santo al que pertenece el APERE.</w:t>
      </w:r>
    </w:p>
    <w:p w:rsidR="002A07E6" w:rsidRDefault="002A07E6"/>
    <w:p w:rsidR="002A07E6" w:rsidRDefault="002A07E6"/>
    <w:sectPr w:rsidR="002A07E6" w:rsidSect="00AE7C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A07E6"/>
    <w:rsid w:val="002A07E6"/>
    <w:rsid w:val="003A1943"/>
    <w:rsid w:val="00A56FB2"/>
    <w:rsid w:val="00AE7CED"/>
    <w:rsid w:val="00CC0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C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0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2A07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5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1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18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5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4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717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2011-07-21T06:36:00Z</dcterms:created>
  <dcterms:modified xsi:type="dcterms:W3CDTF">2011-07-21T06:54:00Z</dcterms:modified>
</cp:coreProperties>
</file>