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F5D" w:rsidRPr="008E6F5D" w:rsidRDefault="008E6F5D" w:rsidP="001404B3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8E6F5D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LOS NIVELES DE PROFECÍA</w:t>
      </w:r>
    </w:p>
    <w:p w:rsidR="008E6F5D" w:rsidRPr="008E6F5D" w:rsidRDefault="008E6F5D" w:rsidP="008E6F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imes New Roman" w:eastAsia="Times New Roman" w:hAnsi="Times New Roman" w:cs="Times New Roman"/>
          <w:sz w:val="24"/>
          <w:szCs w:val="24"/>
          <w:lang w:eastAsia="es-ES"/>
        </w:rPr>
        <w:t> 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INTRODUCCION:</w:t>
      </w:r>
      <w:r>
        <w:rPr>
          <w:rFonts w:ascii="Tahoma" w:eastAsia="Times New Roman" w:hAnsi="Tahoma" w:cs="Tahoma"/>
          <w:sz w:val="24"/>
          <w:szCs w:val="24"/>
          <w:lang w:eastAsia="es-ES"/>
        </w:rPr>
        <w:t xml:space="preserve"> 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Hay niveles en lo profético, nos es lo mismo un sueño profético a el don de profecía, o el don de profecía a el ministerio y oficio de profeta, por mucho tiempo no ha habido enseñanza al respecto por eso los movimientos de Dios se han extraviado y han caído en confusión  generando traumas que han durado décadas, queremos presentar en forma balanceada los niveles de la profecía que a  continuación se desglosan.</w:t>
      </w:r>
    </w:p>
    <w:p w:rsidR="008E6F5D" w:rsidRPr="008E6F5D" w:rsidRDefault="008E6F5D" w:rsidP="008E6F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b/>
          <w:bCs/>
          <w:sz w:val="28"/>
          <w:szCs w:val="28"/>
          <w:lang w:eastAsia="es-ES"/>
        </w:rPr>
        <w:t>LA PALABRA PROFETICA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Todo aspirante a ejercer  un ministerio profético en la iglesia tiene que pasar por este nivel, esto es lo básico y elemental, debe conocer las Escrituras ya que de ella se dice que es la palabra profética más segura.</w:t>
      </w:r>
    </w:p>
    <w:p w:rsidR="008E6F5D" w:rsidRPr="008E6F5D" w:rsidRDefault="008E6F5D" w:rsidP="008E6F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 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Si desconoce esta verdad sin duda cometerá un sinfín de errores, en ella encontraremos como fluyeron los profetas del Antiguo y Nuevo Testamento, como fueron llamados, los errores que cometieron, como les habló Dios, etc.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 </w:t>
      </w:r>
      <w:r w:rsidRPr="008E6F5D">
        <w:rPr>
          <w:rFonts w:ascii="Calibri" w:eastAsia="Times New Roman" w:hAnsi="Calibri" w:cs="Times New Roman"/>
          <w:b/>
          <w:bCs/>
          <w:sz w:val="28"/>
          <w:szCs w:val="28"/>
          <w:u w:val="single"/>
          <w:lang w:eastAsia="es-ES"/>
        </w:rPr>
        <w:t>Tenemos también la palabra profética MÁS segura</w:t>
      </w:r>
      <w:r w:rsidRPr="008E6F5D">
        <w:rPr>
          <w:rFonts w:ascii="Calibri" w:eastAsia="Times New Roman" w:hAnsi="Calibri" w:cs="Times New Roman"/>
          <w:sz w:val="28"/>
          <w:szCs w:val="28"/>
          <w:lang w:eastAsia="es-ES"/>
        </w:rPr>
        <w:t xml:space="preserve">, a la cual hacéis bien en estar ATENTOS como a una antorcha que alumbra en lugar oscuro, hasta que el día esclarezca y el lucero de la mañana salga en vuestros corazones;  entendiendo PRIMERO ESTO, que NINGUNA </w:t>
      </w:r>
      <w:r w:rsidRPr="008E6F5D">
        <w:rPr>
          <w:rFonts w:ascii="Calibri" w:eastAsia="Times New Roman" w:hAnsi="Calibri" w:cs="Times New Roman"/>
          <w:b/>
          <w:bCs/>
          <w:sz w:val="28"/>
          <w:szCs w:val="28"/>
          <w:u w:val="single"/>
          <w:lang w:eastAsia="es-ES"/>
        </w:rPr>
        <w:t>profecía de la Escritura</w:t>
      </w:r>
      <w:r w:rsidRPr="008E6F5D">
        <w:rPr>
          <w:rFonts w:ascii="Calibri" w:eastAsia="Times New Roman" w:hAnsi="Calibri" w:cs="Times New Roman"/>
          <w:sz w:val="28"/>
          <w:szCs w:val="28"/>
          <w:lang w:eastAsia="es-ES"/>
        </w:rPr>
        <w:t xml:space="preserve"> es de interpretación PRIVADA,  porque NUNCA la profecía fue traída por voluntad humana, sino que los santos hombres de Dios hablaron siendo INSPIRADOS por el Espíritu Santo. </w:t>
      </w:r>
      <w:r w:rsidRPr="008E6F5D">
        <w:rPr>
          <w:rFonts w:ascii="Calibri" w:eastAsia="Times New Roman" w:hAnsi="Calibri" w:cs="Times New Roman"/>
          <w:b/>
          <w:bCs/>
          <w:sz w:val="28"/>
          <w:szCs w:val="28"/>
          <w:lang w:eastAsia="es-ES"/>
        </w:rPr>
        <w:t>2 de Pedro 1.19-21</w:t>
      </w:r>
    </w:p>
    <w:p w:rsidR="008E6F5D" w:rsidRPr="008E6F5D" w:rsidRDefault="008E6F5D" w:rsidP="008E6F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b/>
          <w:bCs/>
          <w:sz w:val="28"/>
          <w:szCs w:val="28"/>
          <w:lang w:eastAsia="es-ES"/>
        </w:rPr>
        <w:t>EL ESPÍRITU DE PROFECÍA:</w:t>
      </w:r>
      <w:r w:rsidRPr="008E6F5D">
        <w:rPr>
          <w:rFonts w:ascii="Tahoma" w:eastAsia="Times New Roman" w:hAnsi="Tahoma" w:cs="Tahoma"/>
          <w:sz w:val="28"/>
          <w:szCs w:val="28"/>
          <w:lang w:eastAsia="es-ES"/>
        </w:rPr>
        <w:t xml:space="preserve"> 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Cuando el Espíritu de profecía se mueve en una congregación muchos que nunca antes habían profetizado son ungidos para dar una palabra profética esto no significa que sean profetas o que tengan el don de profecía sino que el Espíritu Santo está presente de tal manera que por la fe hay libertad para fluir en lo profético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En este nivel pueden profetizar todos: “</w:t>
      </w: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>Porque podéis profetizar todos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, uno por uno para que todos aprendan, y todos sean exhortados” 1 Corintios. 14:31 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 “</w:t>
      </w: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>Pero si todos profetizan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 y entra algún incrédulo o indocto, por todos es convencido, por todos es juzgado” 1Cor. 14:24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 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lastRenderedPageBreak/>
        <w:t xml:space="preserve">El apóstol pablo da  a entender que todos en algún momento podemos fluir en el espíritu de profecía sin que esto nos convierta en un profeta 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EJEMPLOS: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>LOS ANCIANOS DE ISRAEL. Números 11:16-17,24-26</w:t>
      </w:r>
    </w:p>
    <w:p w:rsid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         Y tomo de espíritu que estaba en él y lo puso en los setenta varones ancianos </w:t>
      </w: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>y cuando paso sobre ellos el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 </w:t>
      </w: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>espíritu, profetizaron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 y no cesaron. Números 11:25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   Los ancianos profetizaron porque estaba presente con ellos un profeta con un espíritu profético y Dios transfirió a ellos parte de esa unción para profetizar.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 Moisés expreso o siguiente cuando un joven quería que </w:t>
      </w:r>
      <w:proofErr w:type="spellStart"/>
      <w:r w:rsidRPr="008E6F5D">
        <w:rPr>
          <w:rFonts w:ascii="Tahoma" w:eastAsia="Times New Roman" w:hAnsi="Tahoma" w:cs="Tahoma"/>
          <w:sz w:val="24"/>
          <w:szCs w:val="24"/>
          <w:lang w:eastAsia="es-ES"/>
        </w:rPr>
        <w:t>el</w:t>
      </w:r>
      <w:proofErr w:type="spellEnd"/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 les impidiera profetizar a los ancianos Eldal y Medad.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 Y Moisés le respondió</w:t>
      </w:r>
      <w:proofErr w:type="gramStart"/>
      <w:r w:rsidRPr="008E6F5D">
        <w:rPr>
          <w:rFonts w:ascii="Tahoma" w:eastAsia="Times New Roman" w:hAnsi="Tahoma" w:cs="Tahoma"/>
          <w:sz w:val="24"/>
          <w:szCs w:val="24"/>
          <w:lang w:eastAsia="es-ES"/>
        </w:rPr>
        <w:t>:¿</w:t>
      </w:r>
      <w:proofErr w:type="gramEnd"/>
      <w:r w:rsidRPr="008E6F5D">
        <w:rPr>
          <w:rFonts w:ascii="Tahoma" w:eastAsia="Times New Roman" w:hAnsi="Tahoma" w:cs="Tahoma"/>
          <w:sz w:val="24"/>
          <w:szCs w:val="24"/>
          <w:lang w:eastAsia="es-ES"/>
        </w:rPr>
        <w:t>Tienes tu celo por mi? Ojalá todo el pueblo de Jehová fuese profeta y que Jehová pusiera su espíritu sobre ellos. Números 11:29.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 </w:t>
      </w: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>EL REY SAUL Y SUS MENSAJEROS</w:t>
      </w:r>
    </w:p>
    <w:p w:rsidR="008E6F5D" w:rsidRPr="008E6F5D" w:rsidRDefault="008E6F5D" w:rsidP="008E6F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imes New Roman" w:eastAsia="Times New Roman" w:hAnsi="Times New Roman" w:cs="Times New Roman"/>
          <w:sz w:val="24"/>
          <w:szCs w:val="24"/>
          <w:lang w:eastAsia="es-ES"/>
        </w:rPr>
        <w:t> 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Saúl profetizo en dos ocasiones el primero después de ser ungido para ser rey y la segunda ocasión cuando ya había sido desechado del reinado.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 1.- Cuando </w:t>
      </w: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>una compañía de profetas adoraba y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 </w:t>
      </w: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>profetizaban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, el Espíritu del señor vino sobre él y profetizó.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  Al llegar Saúl y su criado al monde de Dios vieron a los profetas que descendían hacia ellos </w:t>
      </w: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>y el Espíritu de Dios descendió sobre Saúl, y el también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 </w:t>
      </w: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>comenzó a profetizar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. 1 Samuel. 10:10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 2.- Sus mensajeros y Saúl.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 Entonces Saúl envió mensajeros para que  trajeran a David los cuales vieron una compañía de profetas que profetizaban y Samuel que estaba allí, y los presidía. Y </w:t>
      </w: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>vino el espíritu de Dios sobre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 </w:t>
      </w: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>los mensajeros de Saúl y ellos también profetizaron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 1 Samuel 19:20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Y fue a </w:t>
      </w:r>
      <w:proofErr w:type="spellStart"/>
      <w:r w:rsidRPr="008E6F5D">
        <w:rPr>
          <w:rFonts w:ascii="Tahoma" w:eastAsia="Times New Roman" w:hAnsi="Tahoma" w:cs="Tahoma"/>
          <w:sz w:val="24"/>
          <w:szCs w:val="24"/>
          <w:lang w:eastAsia="es-ES"/>
        </w:rPr>
        <w:t>Naiot</w:t>
      </w:r>
      <w:proofErr w:type="spellEnd"/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 en Rama y también </w:t>
      </w: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>vino sobre él, El Espíritu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 </w:t>
      </w: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>de Dios y siguió andando y profetizando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 hasta que llego a </w:t>
      </w:r>
      <w:proofErr w:type="spellStart"/>
      <w:r w:rsidRPr="008E6F5D">
        <w:rPr>
          <w:rFonts w:ascii="Tahoma" w:eastAsia="Times New Roman" w:hAnsi="Tahoma" w:cs="Tahoma"/>
          <w:sz w:val="24"/>
          <w:szCs w:val="24"/>
          <w:lang w:eastAsia="es-ES"/>
        </w:rPr>
        <w:t>Naiot</w:t>
      </w:r>
      <w:proofErr w:type="spellEnd"/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 en Rama 1 Samuel 19:23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Saúl ya había sido rechazado por Dios y andaba buscando a David para matarlo pero al encontrarse con Samuel y una compañía de Profetas vino sobre él la unción profética que había en los profetas  y profetizó.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 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8E6F5D">
        <w:rPr>
          <w:rFonts w:ascii="Tahoma" w:eastAsia="Times New Roman" w:hAnsi="Tahoma" w:cs="Tahoma"/>
          <w:b/>
          <w:bCs/>
          <w:sz w:val="36"/>
          <w:szCs w:val="36"/>
          <w:lang w:eastAsia="es-ES"/>
        </w:rPr>
        <w:lastRenderedPageBreak/>
        <w:t>LOS CREYENTES EN EFESO</w:t>
      </w:r>
    </w:p>
    <w:p w:rsidR="008E6F5D" w:rsidRPr="008E6F5D" w:rsidRDefault="008E6F5D" w:rsidP="008E6F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 Y cuando pablo les puso las manos sobre la cabeza el </w:t>
      </w: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>Espíritu Santo vino sobre ellos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 y hablaron en lenguas extrañas </w:t>
      </w: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>y profetizaron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. Hechos 19:6</w:t>
      </w:r>
    </w:p>
    <w:p w:rsid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No dice que alguno de ellos recibió del don de profecía si no que al venir el Espíritu Santo sobre ellos les hizo profetizar.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Concluimos que las personas pueden profetizar cuando hay </w:t>
      </w:r>
      <w:proofErr w:type="gramStart"/>
      <w:r w:rsidRPr="008E6F5D">
        <w:rPr>
          <w:rFonts w:ascii="Tahoma" w:eastAsia="Times New Roman" w:hAnsi="Tahoma" w:cs="Tahoma"/>
          <w:sz w:val="24"/>
          <w:szCs w:val="24"/>
          <w:lang w:eastAsia="es-ES"/>
        </w:rPr>
        <w:t>las</w:t>
      </w:r>
      <w:proofErr w:type="gramEnd"/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 siguientes elementos.</w:t>
      </w:r>
    </w:p>
    <w:p w:rsidR="008E6F5D" w:rsidRPr="008E6F5D" w:rsidRDefault="008E6F5D" w:rsidP="008E6F5D">
      <w:pPr>
        <w:pStyle w:val="Sinespaciado"/>
        <w:rPr>
          <w:rFonts w:ascii="Times New Roman" w:hAnsi="Times New Roman" w:cs="Times New Roman"/>
          <w:sz w:val="24"/>
          <w:szCs w:val="24"/>
          <w:lang w:eastAsia="es-ES"/>
        </w:rPr>
      </w:pPr>
      <w:r w:rsidRPr="008E6F5D">
        <w:rPr>
          <w:sz w:val="24"/>
          <w:szCs w:val="24"/>
          <w:lang w:eastAsia="es-ES"/>
        </w:rPr>
        <w:t> </w:t>
      </w:r>
    </w:p>
    <w:p w:rsidR="008E6F5D" w:rsidRPr="008E6F5D" w:rsidRDefault="008E6F5D" w:rsidP="008E6F5D">
      <w:pPr>
        <w:pStyle w:val="Sinespaciado"/>
        <w:rPr>
          <w:rFonts w:ascii="Tahoma" w:hAnsi="Tahoma" w:cs="Tahoma"/>
          <w:sz w:val="24"/>
          <w:szCs w:val="24"/>
          <w:lang w:eastAsia="es-ES"/>
        </w:rPr>
      </w:pPr>
      <w:r w:rsidRPr="008E6F5D">
        <w:rPr>
          <w:rFonts w:ascii="Tahoma" w:hAnsi="Tahoma" w:cs="Tahoma"/>
          <w:sz w:val="24"/>
          <w:szCs w:val="24"/>
          <w:lang w:eastAsia="es-ES"/>
        </w:rPr>
        <w:t>1.- Una Adoración fuerte y alta (1 Samuel. 10:5-6)</w:t>
      </w:r>
    </w:p>
    <w:p w:rsidR="008E6F5D" w:rsidRPr="008E6F5D" w:rsidRDefault="008E6F5D" w:rsidP="008E6F5D">
      <w:pPr>
        <w:pStyle w:val="Sinespaciado"/>
        <w:rPr>
          <w:rFonts w:ascii="Tahoma" w:hAnsi="Tahoma" w:cs="Tahoma"/>
          <w:sz w:val="24"/>
          <w:szCs w:val="24"/>
          <w:lang w:eastAsia="es-ES"/>
        </w:rPr>
      </w:pPr>
      <w:r w:rsidRPr="008E6F5D">
        <w:rPr>
          <w:rFonts w:ascii="Tahoma" w:hAnsi="Tahoma" w:cs="Tahoma"/>
          <w:sz w:val="24"/>
          <w:szCs w:val="24"/>
          <w:lang w:eastAsia="es-ES"/>
        </w:rPr>
        <w:t>2.- La presencia de profetas (1 Samuel 10:9-10, 19:19-24)</w:t>
      </w:r>
    </w:p>
    <w:p w:rsidR="008E6F5D" w:rsidRPr="008E6F5D" w:rsidRDefault="008E6F5D" w:rsidP="008E6F5D">
      <w:pPr>
        <w:pStyle w:val="Sinespaciado"/>
        <w:rPr>
          <w:rFonts w:ascii="Tahoma" w:hAnsi="Tahoma" w:cs="Tahoma"/>
          <w:sz w:val="24"/>
          <w:szCs w:val="24"/>
          <w:lang w:eastAsia="es-ES"/>
        </w:rPr>
      </w:pPr>
      <w:r w:rsidRPr="008E6F5D">
        <w:rPr>
          <w:rFonts w:ascii="Tahoma" w:hAnsi="Tahoma" w:cs="Tahoma"/>
          <w:sz w:val="24"/>
          <w:szCs w:val="24"/>
          <w:lang w:eastAsia="es-ES"/>
        </w:rPr>
        <w:t>3.- Cuando el Espíritu Santo  los bautiza (Hechos 19:1-6)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> </w:t>
      </w:r>
      <w:r w:rsidRPr="008E6F5D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es-ES"/>
        </w:rPr>
        <w:t>EL DON DE PROFECÍA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Es la capacidad para</w:t>
      </w: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 xml:space="preserve"> edificar, exhortar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 y </w:t>
      </w: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>consolar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 por medio de una declaración divina a la iglesia local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Es lo que considero como la TERCERA  fase de la profecía. Y la Biblia lo registra como el don de profecía.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    A otro Profecía 1 de Corintios 12:10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 De manera que teniendo diferentes dones, según la gracia que nos es dada, </w:t>
      </w:r>
      <w:r w:rsidRPr="008E6F5D">
        <w:rPr>
          <w:rFonts w:ascii="Tahoma" w:eastAsia="Times New Roman" w:hAnsi="Tahoma" w:cs="Tahoma"/>
          <w:sz w:val="24"/>
          <w:szCs w:val="24"/>
          <w:u w:val="single"/>
          <w:lang w:eastAsia="es-ES"/>
        </w:rPr>
        <w:t xml:space="preserve">si el de Profecía 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úsese conforme a la medida de la Fe. Romanos 12:6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 Este don opera solo en la iglesia local bajo la supervisión de los  líderes y tiene tres propósitos: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Pero el que profetiza habla a los hombres para edificación, exhortación y consolación (1 Corintios 14:3)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>EDIFICACIÓN: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 Levantamiento o fortalecimiento no confunde propicia un cambio, es la voz de dios que se detiene en una situación en particular en la vida personal de cada individuo.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 xml:space="preserve">EXHORTACIÓN: 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Este tipo de palabra debe ser dada en privado y con amor a las personas a ministrar.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 xml:space="preserve">CONSOLACIÓN: 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Aliento, animo, consuelo.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En Apocalipsis en los mensajes a las 7 iglesias se puede ver la exhortación, la consolación, y la edificación.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 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b/>
          <w:bCs/>
          <w:sz w:val="28"/>
          <w:szCs w:val="28"/>
          <w:lang w:eastAsia="es-ES"/>
        </w:rPr>
        <w:lastRenderedPageBreak/>
        <w:t>LAS AYUDAS PROFETICAS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En el Antiguo Testamento  encontramos suficiente base bíblica para saber que muchas veces los que ejercían el ministerio Profético no trabajaban solos, lo vemos en los casos de los Profetas Eliseo y David.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En este caso vamos a ver que existen tres tipos de ayudas en lo que se refiere al fluir profético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>1.- Los intercesores Proféticos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>2.- Los Músicos Proféticos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>3.- Los Salmistas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Verdana" w:eastAsia="Times New Roman" w:hAnsi="Verdana" w:cs="Times New Roman"/>
          <w:sz w:val="24"/>
          <w:szCs w:val="24"/>
          <w:lang w:eastAsia="es-ES"/>
        </w:rPr>
        <w:t xml:space="preserve">Mas ahora traedme un tañedor. Y mientras el tañedor tocaba, la mano de </w:t>
      </w:r>
      <w:hyperlink r:id="rId4" w:history="1">
        <w:r w:rsidRPr="008E6F5D">
          <w:rPr>
            <w:rFonts w:ascii="Verdana" w:eastAsia="Times New Roman" w:hAnsi="Verdana" w:cs="Times New Roman"/>
            <w:color w:val="0000FF"/>
            <w:sz w:val="24"/>
            <w:szCs w:val="24"/>
            <w:u w:val="single"/>
            <w:lang w:eastAsia="es-ES"/>
          </w:rPr>
          <w:t>Jehová</w:t>
        </w:r>
      </w:hyperlink>
      <w:r w:rsidRPr="008E6F5D">
        <w:rPr>
          <w:rFonts w:ascii="Verdana" w:eastAsia="Times New Roman" w:hAnsi="Verdana" w:cs="Times New Roman"/>
          <w:sz w:val="24"/>
          <w:szCs w:val="24"/>
          <w:lang w:eastAsia="es-ES"/>
        </w:rPr>
        <w:t xml:space="preserve"> vino sobre Eliseo,  quien dijo: Así ha dicho </w:t>
      </w:r>
      <w:hyperlink r:id="rId5" w:history="1">
        <w:r w:rsidRPr="008E6F5D">
          <w:rPr>
            <w:rFonts w:ascii="Verdana" w:eastAsia="Times New Roman" w:hAnsi="Verdana" w:cs="Times New Roman"/>
            <w:color w:val="0000FF"/>
            <w:sz w:val="24"/>
            <w:szCs w:val="24"/>
            <w:u w:val="single"/>
            <w:lang w:eastAsia="es-ES"/>
          </w:rPr>
          <w:t>Jehová</w:t>
        </w:r>
      </w:hyperlink>
      <w:r w:rsidRPr="008E6F5D">
        <w:rPr>
          <w:rFonts w:ascii="Verdana" w:eastAsia="Times New Roman" w:hAnsi="Verdana" w:cs="Times New Roman"/>
          <w:sz w:val="24"/>
          <w:szCs w:val="24"/>
          <w:lang w:eastAsia="es-ES"/>
        </w:rPr>
        <w:t xml:space="preserve">: </w:t>
      </w:r>
      <w:r w:rsidRPr="008E6F5D">
        <w:rPr>
          <w:rFonts w:ascii="Verdana" w:eastAsia="Times New Roman" w:hAnsi="Verdana" w:cs="Times New Roman"/>
          <w:b/>
          <w:bCs/>
          <w:sz w:val="24"/>
          <w:szCs w:val="24"/>
          <w:lang w:eastAsia="es-ES"/>
        </w:rPr>
        <w:t>2 de Reyes 3:15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Verdana" w:eastAsia="Times New Roman" w:hAnsi="Verdana" w:cs="Times New Roman"/>
          <w:sz w:val="24"/>
          <w:szCs w:val="24"/>
          <w:lang w:eastAsia="es-ES"/>
        </w:rPr>
        <w:t xml:space="preserve"> Asimismo David y los jefes del ejército </w:t>
      </w:r>
      <w:r w:rsidRPr="008E6F5D">
        <w:rPr>
          <w:rFonts w:ascii="Verdana" w:eastAsia="Times New Roman" w:hAnsi="Verdana" w:cs="Times New Roman"/>
          <w:sz w:val="24"/>
          <w:szCs w:val="24"/>
          <w:u w:val="single"/>
          <w:lang w:eastAsia="es-ES"/>
        </w:rPr>
        <w:t>apartaron para el ministerio</w:t>
      </w:r>
      <w:r w:rsidRPr="008E6F5D">
        <w:rPr>
          <w:rFonts w:ascii="Verdana" w:eastAsia="Times New Roman" w:hAnsi="Verdana" w:cs="Times New Roman"/>
          <w:sz w:val="24"/>
          <w:szCs w:val="24"/>
          <w:lang w:eastAsia="es-ES"/>
        </w:rPr>
        <w:t xml:space="preserve"> a los hijos de Asaf, de </w:t>
      </w:r>
      <w:proofErr w:type="spellStart"/>
      <w:r w:rsidRPr="008E6F5D">
        <w:rPr>
          <w:rFonts w:ascii="Verdana" w:eastAsia="Times New Roman" w:hAnsi="Verdana" w:cs="Times New Roman"/>
          <w:sz w:val="24"/>
          <w:szCs w:val="24"/>
          <w:lang w:eastAsia="es-ES"/>
        </w:rPr>
        <w:t>Hemàn</w:t>
      </w:r>
      <w:proofErr w:type="spellEnd"/>
      <w:r w:rsidRPr="008E6F5D">
        <w:rPr>
          <w:rFonts w:ascii="Verdana" w:eastAsia="Times New Roman" w:hAnsi="Verdana" w:cs="Times New Roman"/>
          <w:sz w:val="24"/>
          <w:szCs w:val="24"/>
          <w:lang w:eastAsia="es-ES"/>
        </w:rPr>
        <w:t xml:space="preserve"> y de </w:t>
      </w:r>
      <w:proofErr w:type="spellStart"/>
      <w:r w:rsidRPr="008E6F5D">
        <w:rPr>
          <w:rFonts w:ascii="Verdana" w:eastAsia="Times New Roman" w:hAnsi="Verdana" w:cs="Times New Roman"/>
          <w:sz w:val="24"/>
          <w:szCs w:val="24"/>
          <w:lang w:eastAsia="es-ES"/>
        </w:rPr>
        <w:t>Jedutùn</w:t>
      </w:r>
      <w:proofErr w:type="spellEnd"/>
      <w:r w:rsidRPr="008E6F5D">
        <w:rPr>
          <w:rFonts w:ascii="Verdana" w:eastAsia="Times New Roman" w:hAnsi="Verdana" w:cs="Times New Roman"/>
          <w:sz w:val="24"/>
          <w:szCs w:val="24"/>
          <w:lang w:eastAsia="es-ES"/>
        </w:rPr>
        <w:t xml:space="preserve">, </w:t>
      </w:r>
      <w:r w:rsidRPr="008E6F5D">
        <w:rPr>
          <w:rFonts w:ascii="Verdana" w:eastAsia="Times New Roman" w:hAnsi="Verdana" w:cs="Times New Roman"/>
          <w:sz w:val="24"/>
          <w:szCs w:val="24"/>
          <w:u w:val="single"/>
          <w:lang w:eastAsia="es-ES"/>
        </w:rPr>
        <w:t>para que profetizasen con arpas, salterios y címbalos</w:t>
      </w:r>
      <w:r w:rsidRPr="008E6F5D">
        <w:rPr>
          <w:rFonts w:ascii="Verdana" w:eastAsia="Times New Roman" w:hAnsi="Verdana" w:cs="Times New Roman"/>
          <w:sz w:val="24"/>
          <w:szCs w:val="24"/>
          <w:lang w:eastAsia="es-ES"/>
        </w:rPr>
        <w:t xml:space="preserve">; y el número de ellos, hombres idóneos para la obra del ministerio. </w:t>
      </w:r>
      <w:r w:rsidRPr="008E6F5D">
        <w:rPr>
          <w:rFonts w:ascii="Verdana" w:eastAsia="Times New Roman" w:hAnsi="Verdana" w:cs="Times New Roman"/>
          <w:b/>
          <w:bCs/>
          <w:sz w:val="24"/>
          <w:szCs w:val="24"/>
          <w:lang w:eastAsia="es-ES"/>
        </w:rPr>
        <w:t>1 de Crónicas 25:1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Verdana" w:eastAsia="Times New Roman" w:hAnsi="Verdana" w:cs="Times New Roman"/>
          <w:sz w:val="24"/>
          <w:szCs w:val="24"/>
          <w:lang w:eastAsia="es-ES"/>
        </w:rPr>
        <w:t>La música entra en el renglón de lo profético, necesitamos a través de música ungida establecer una atmosfera para que el Espíritu pueda hablar a los profetas contemporáneos.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Verdana" w:eastAsia="Times New Roman" w:hAnsi="Verdana" w:cs="Times New Roman"/>
          <w:sz w:val="24"/>
          <w:szCs w:val="24"/>
          <w:lang w:eastAsia="es-ES"/>
        </w:rPr>
        <w:t xml:space="preserve">Los intercesores abren el cielo con su intercesión, los músicos llenos del espíritu ejecutan sus instrumentos, profetizando con ellos y los salmistas cantan las canciones que canta el Espíritu, llamados canticos nuevos o canticos espirituales, todo esto crea un ambiente para el fluir profético, este el cuarto nivel del ministerio </w:t>
      </w:r>
      <w:r w:rsidR="001404B3" w:rsidRPr="008E6F5D">
        <w:rPr>
          <w:rFonts w:ascii="Verdana" w:eastAsia="Times New Roman" w:hAnsi="Verdana" w:cs="Times New Roman"/>
          <w:sz w:val="24"/>
          <w:szCs w:val="24"/>
          <w:lang w:eastAsia="es-ES"/>
        </w:rPr>
        <w:t>profético</w:t>
      </w:r>
      <w:r w:rsidRPr="008E6F5D">
        <w:rPr>
          <w:rFonts w:ascii="Verdana" w:eastAsia="Times New Roman" w:hAnsi="Verdana" w:cs="Times New Roman"/>
          <w:sz w:val="24"/>
          <w:szCs w:val="24"/>
          <w:lang w:eastAsia="es-ES"/>
        </w:rPr>
        <w:t>.</w:t>
      </w:r>
    </w:p>
    <w:p w:rsid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es-ES"/>
        </w:rPr>
        <w:t>EL MINISTERIO DE PROFETA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 xml:space="preserve"> 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Este es el nivel más alto de profecía aquí el hermano no tiene el don.  El es un don a la iglesia en general no a la iglesia local solamente, ministra al cuerpo de Cristo</w:t>
      </w:r>
    </w:p>
    <w:p w:rsidR="008E6F5D" w:rsidRPr="008E6F5D" w:rsidRDefault="008E6F5D" w:rsidP="001404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b/>
          <w:sz w:val="24"/>
          <w:szCs w:val="24"/>
          <w:lang w:eastAsia="es-ES"/>
        </w:rPr>
        <w:t>Definición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: Del griego </w:t>
      </w:r>
      <w:r w:rsidR="001404B3" w:rsidRPr="008E6F5D">
        <w:rPr>
          <w:rFonts w:ascii="Tahoma" w:eastAsia="Times New Roman" w:hAnsi="Tahoma" w:cs="Tahoma"/>
          <w:sz w:val="24"/>
          <w:szCs w:val="24"/>
          <w:lang w:eastAsia="es-ES"/>
        </w:rPr>
        <w:t>Prophetes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. Es la habilidad especial que Dios da a ciertos miembros del cuerpo de Cristo para recibir y comunicar en mensaje inmediato de Dios a su pueblo por medio de una declaración divinamente ungida.</w:t>
      </w:r>
    </w:p>
    <w:p w:rsidR="008E6F5D" w:rsidRPr="008E6F5D" w:rsidRDefault="008E6F5D" w:rsidP="001404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       La Biblia lo registra como uno de los cinco ministerios rectores del cuerpo de Cristo, grupo que le sirve de balance y equilibrio.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 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lastRenderedPageBreak/>
        <w:t xml:space="preserve">         </w:t>
      </w: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 xml:space="preserve">“Y el mismo constituyo a unos apóstoles, </w:t>
      </w:r>
      <w:r w:rsidRPr="008E6F5D">
        <w:rPr>
          <w:rFonts w:ascii="Tahoma" w:eastAsia="Times New Roman" w:hAnsi="Tahoma" w:cs="Tahoma"/>
          <w:b/>
          <w:bCs/>
          <w:sz w:val="24"/>
          <w:szCs w:val="24"/>
          <w:u w:val="single"/>
          <w:lang w:eastAsia="es-ES"/>
        </w:rPr>
        <w:t>a otros profetas</w:t>
      </w: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>, a otros evangelistas, a otros pastores y maestros” Efesios 4:11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> </w:t>
      </w:r>
      <w:r w:rsidRPr="008E6F5D">
        <w:rPr>
          <w:rFonts w:ascii="Tahoma" w:eastAsia="Times New Roman" w:hAnsi="Tahoma" w:cs="Tahoma"/>
          <w:sz w:val="24"/>
          <w:szCs w:val="24"/>
          <w:lang w:eastAsia="es-ES"/>
        </w:rPr>
        <w:t xml:space="preserve">  </w:t>
      </w: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 xml:space="preserve">“Y a unos puso Dios en la iglesia primeramente Apóstoles, </w:t>
      </w:r>
      <w:r w:rsidRPr="008E6F5D">
        <w:rPr>
          <w:rFonts w:ascii="Tahoma" w:eastAsia="Times New Roman" w:hAnsi="Tahoma" w:cs="Tahoma"/>
          <w:b/>
          <w:bCs/>
          <w:sz w:val="24"/>
          <w:szCs w:val="24"/>
          <w:u w:val="single"/>
          <w:lang w:eastAsia="es-ES"/>
        </w:rPr>
        <w:t>luego Profetas</w:t>
      </w:r>
      <w:r w:rsidRPr="008E6F5D">
        <w:rPr>
          <w:rFonts w:ascii="Tahoma" w:eastAsia="Times New Roman" w:hAnsi="Tahoma" w:cs="Tahoma"/>
          <w:b/>
          <w:bCs/>
          <w:sz w:val="24"/>
          <w:szCs w:val="24"/>
          <w:lang w:eastAsia="es-ES"/>
        </w:rPr>
        <w:t xml:space="preserve">, lo tercero maestros, luego los que hacen milagros, después los que sanan, los que ayudan, los que administran, los que tienen don de lenguas”. 1 Cor. 12:28 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El Profeta  pude operar en otros dones espirituales que pueden ser: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El Espíritu de Profecía: Apocalipsis 19:10 1Cor 12:8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La Predicación de la Palabra 1 Pedro. 1:10-12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Predicción por el Espíritu. Hechos 11:27-30,  21:8-14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Exhortación y Confirmación Hechos 15:22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Palabras de Sabiduría y Ciencia 1 Corintios 12:6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Revelación Efesios 3:1-5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Milagros y sanidades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Don de Fe</w:t>
      </w:r>
    </w:p>
    <w:p w:rsidR="008E6F5D" w:rsidRPr="008E6F5D" w:rsidRDefault="008E6F5D" w:rsidP="008E6F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6F5D">
        <w:rPr>
          <w:rFonts w:ascii="Tahoma" w:eastAsia="Times New Roman" w:hAnsi="Tahoma" w:cs="Tahoma"/>
          <w:sz w:val="24"/>
          <w:szCs w:val="24"/>
          <w:lang w:eastAsia="es-ES"/>
        </w:rPr>
        <w:t> </w:t>
      </w:r>
    </w:p>
    <w:p w:rsidR="005B3DCA" w:rsidRDefault="005B3DCA"/>
    <w:sectPr w:rsidR="005B3DCA" w:rsidSect="005B3DC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8E6F5D"/>
    <w:rsid w:val="001404B3"/>
    <w:rsid w:val="005B3DCA"/>
    <w:rsid w:val="008E6F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3DCA"/>
  </w:style>
  <w:style w:type="paragraph" w:styleId="Ttulo1">
    <w:name w:val="heading 1"/>
    <w:basedOn w:val="Normal"/>
    <w:link w:val="Ttulo1Car"/>
    <w:uiPriority w:val="9"/>
    <w:qFormat/>
    <w:rsid w:val="008E6F5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8E6F5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tulo3">
    <w:name w:val="heading 3"/>
    <w:basedOn w:val="Normal"/>
    <w:link w:val="Ttulo3Car"/>
    <w:uiPriority w:val="9"/>
    <w:qFormat/>
    <w:rsid w:val="008E6F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Ttulo4">
    <w:name w:val="heading 4"/>
    <w:basedOn w:val="Normal"/>
    <w:link w:val="Ttulo4Car"/>
    <w:uiPriority w:val="9"/>
    <w:qFormat/>
    <w:rsid w:val="008E6F5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E6F5D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8E6F5D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8E6F5D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8E6F5D"/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8E6F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8E6F5D"/>
    <w:rPr>
      <w:color w:val="0000FF"/>
      <w:u w:val="single"/>
    </w:rPr>
  </w:style>
  <w:style w:type="paragraph" w:styleId="Sinespaciado">
    <w:name w:val="No Spacing"/>
    <w:uiPriority w:val="1"/>
    <w:qFormat/>
    <w:rsid w:val="008E6F5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909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elhijodedios.com/acerca_de_dios.htm" TargetMode="External"/><Relationship Id="rId4" Type="http://schemas.openxmlformats.org/officeDocument/2006/relationships/hyperlink" Target="http://www.elhijodedios.com/acerca_de_dios.ht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1273</Words>
  <Characters>7007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By GP</Company>
  <LinksUpToDate>false</LinksUpToDate>
  <CharactersWithSpaces>8264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Evolution V2</dc:creator>
  <cp:keywords/>
  <dc:description/>
  <cp:lastModifiedBy>Win Evolution V2</cp:lastModifiedBy>
  <cp:revision>2</cp:revision>
  <dcterms:created xsi:type="dcterms:W3CDTF">2010-10-06T16:41:00Z</dcterms:created>
  <dcterms:modified xsi:type="dcterms:W3CDTF">2010-10-06T16:56:00Z</dcterms:modified>
</cp:coreProperties>
</file>